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A2942" w14:textId="77777777" w:rsidR="007D434E" w:rsidRPr="004C76B3" w:rsidRDefault="007D434E" w:rsidP="007D434E">
      <w:pPr>
        <w:jc w:val="center"/>
        <w:rPr>
          <w:b/>
          <w:bCs/>
        </w:rPr>
      </w:pPr>
      <w:r w:rsidRPr="3E8B6C5E">
        <w:rPr>
          <w:b/>
          <w:bCs/>
        </w:rPr>
        <w:t>Договір №____</w:t>
      </w:r>
    </w:p>
    <w:p w14:paraId="33FDC775" w14:textId="77777777" w:rsidR="007D434E" w:rsidRPr="004C76B3" w:rsidRDefault="007D434E" w:rsidP="007D434E">
      <w:pPr>
        <w:jc w:val="center"/>
        <w:rPr>
          <w:b/>
        </w:rPr>
      </w:pPr>
      <w:r w:rsidRPr="004C76B3">
        <w:rPr>
          <w:b/>
        </w:rPr>
        <w:t>про постачання електричної енергії споживачу</w:t>
      </w:r>
    </w:p>
    <w:p w14:paraId="29D9ACBF" w14:textId="77777777" w:rsidR="007D434E" w:rsidRPr="0005607B" w:rsidRDefault="007D434E" w:rsidP="007D434E">
      <w:pPr>
        <w:jc w:val="both"/>
        <w:rPr>
          <w:bCs/>
        </w:rPr>
      </w:pPr>
    </w:p>
    <w:p w14:paraId="1EC4DBAD" w14:textId="77777777" w:rsidR="007D434E" w:rsidRDefault="007D434E" w:rsidP="007D434E">
      <w:pPr>
        <w:jc w:val="both"/>
      </w:pPr>
      <w:r>
        <w:t>м. Київ                                                                                                                          від ____________</w:t>
      </w:r>
    </w:p>
    <w:p w14:paraId="012C4FD9" w14:textId="77777777" w:rsidR="007D434E" w:rsidRDefault="007D434E" w:rsidP="007D434E">
      <w:pPr>
        <w:jc w:val="both"/>
      </w:pPr>
    </w:p>
    <w:p w14:paraId="1BFFDCB3" w14:textId="51B72B84" w:rsidR="007D434E" w:rsidRPr="004C76B3" w:rsidRDefault="007D434E" w:rsidP="007D434E">
      <w:pPr>
        <w:ind w:firstLine="851"/>
        <w:jc w:val="both"/>
      </w:pPr>
      <w:r w:rsidRPr="3E8B6C5E">
        <w:rPr>
          <w:b/>
          <w:bCs/>
        </w:rPr>
        <w:t>ТОВАРИСТВО З ОБМЕЖЕНОЮ ВІДПОВІДАЛЬНІСТЮ «</w:t>
      </w:r>
      <w:r w:rsidRPr="007D434E">
        <w:rPr>
          <w:b/>
          <w:bCs/>
        </w:rPr>
        <w:t>ЕНЕРГЕТИЧНИЙ СЕРВІС УКРАЇНИ</w:t>
      </w:r>
      <w:r w:rsidRPr="3E8B6C5E">
        <w:rPr>
          <w:b/>
          <w:bCs/>
        </w:rPr>
        <w:t xml:space="preserve">» (далі - Постачальник), </w:t>
      </w:r>
      <w:r w:rsidRPr="00540C73">
        <w:t>в особі директора</w:t>
      </w:r>
      <w:r>
        <w:t xml:space="preserve"> </w:t>
      </w:r>
      <w:r w:rsidR="00BB43CA" w:rsidRPr="007771AE">
        <w:t>Новіцького Євгенія Юрійович</w:t>
      </w:r>
      <w:r w:rsidR="00BB43CA" w:rsidRPr="00BB43CA">
        <w:t>а</w:t>
      </w:r>
      <w:r w:rsidRPr="00540C73">
        <w:t>, який</w:t>
      </w:r>
      <w:r>
        <w:t>(а)</w:t>
      </w:r>
      <w:r w:rsidRPr="00540C73">
        <w:t xml:space="preserve"> діє на підставі </w:t>
      </w:r>
      <w:r>
        <w:t>Статуту</w:t>
      </w:r>
      <w:r w:rsidRPr="00540C73">
        <w:t>,</w:t>
      </w:r>
      <w:r>
        <w:t xml:space="preserve"> що діє на підставі ліцензії на право провадження господарської діяльності споживачу, виданої згідно Постановою НКРЕКП від 01.08.2023 року №1402.</w:t>
      </w:r>
    </w:p>
    <w:p w14:paraId="41C28097" w14:textId="77777777" w:rsidR="007D434E" w:rsidRPr="004C76B3" w:rsidRDefault="007D434E" w:rsidP="007D434E">
      <w:pPr>
        <w:ind w:firstLine="851"/>
        <w:jc w:val="both"/>
      </w:pPr>
      <w:r w:rsidRPr="3E8B6C5E">
        <w:rPr>
          <w:b/>
          <w:bCs/>
        </w:rPr>
        <w:t xml:space="preserve">__________________________________________________________ (далі - Споживач), </w:t>
      </w:r>
      <w:r>
        <w:t>в особі ___________________________________________________________________________, що діє на підставі___________________________________________________________________</w:t>
      </w:r>
    </w:p>
    <w:p w14:paraId="5DCC03B9" w14:textId="77777777" w:rsidR="007D434E" w:rsidRDefault="007D434E" w:rsidP="007D434E">
      <w:pPr>
        <w:ind w:firstLine="851"/>
        <w:jc w:val="both"/>
        <w:rPr>
          <w:highlight w:val="green"/>
        </w:rPr>
      </w:pPr>
    </w:p>
    <w:p w14:paraId="76B7B0B6" w14:textId="77777777" w:rsidR="007D434E" w:rsidRPr="003F7C07" w:rsidRDefault="007D434E" w:rsidP="007D434E">
      <w:pPr>
        <w:ind w:firstLine="709"/>
        <w:jc w:val="both"/>
        <w:rPr>
          <w:b/>
        </w:rPr>
      </w:pPr>
    </w:p>
    <w:p w14:paraId="00033487" w14:textId="77777777" w:rsidR="007D434E" w:rsidRPr="003F7C07" w:rsidRDefault="007D434E" w:rsidP="007D434E">
      <w:pPr>
        <w:ind w:firstLine="709"/>
        <w:jc w:val="center"/>
        <w:rPr>
          <w:b/>
        </w:rPr>
      </w:pPr>
      <w:r w:rsidRPr="003F7C07">
        <w:rPr>
          <w:b/>
        </w:rPr>
        <w:t>1. Загальні положення</w:t>
      </w:r>
    </w:p>
    <w:p w14:paraId="1602BCA4" w14:textId="77777777" w:rsidR="007D434E" w:rsidRPr="003F7C07" w:rsidRDefault="007D434E" w:rsidP="007D434E">
      <w:pPr>
        <w:ind w:firstLine="709"/>
        <w:jc w:val="center"/>
        <w:rPr>
          <w:b/>
        </w:rPr>
      </w:pPr>
    </w:p>
    <w:p w14:paraId="020BAFC2" w14:textId="77777777" w:rsidR="007D434E" w:rsidRPr="009401A2" w:rsidRDefault="007D434E" w:rsidP="007D434E">
      <w:pPr>
        <w:ind w:firstLine="709"/>
        <w:jc w:val="both"/>
      </w:pPr>
      <w:r>
        <w:t>1.1. 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Постачальником та укладається сторонами, з урахуванням статей 633, 634, 641, 642 Цивільного кодексу України, шляхом приєднання Споживача до умов цього договору  на умовах обраної Комерційної пропозиції, яка є Додатком № 2 до цього Договору та згідно з Заявою - приєднання, яка є Додатком № 1 до цього Договору.</w:t>
      </w:r>
    </w:p>
    <w:p w14:paraId="15624E0E" w14:textId="77777777" w:rsidR="007D434E" w:rsidRPr="003F7C07" w:rsidRDefault="007D434E" w:rsidP="007D434E">
      <w:pPr>
        <w:ind w:firstLine="709"/>
        <w:jc w:val="both"/>
      </w:pPr>
      <w:r w:rsidRPr="009401A2">
        <w:t xml:space="preserve">1.2. Умови цього Договору розроблені відповідно </w:t>
      </w:r>
      <w:r w:rsidRPr="003F7C07">
        <w:t xml:space="preserve">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 та є однаковими для всіх споживачів. </w:t>
      </w:r>
    </w:p>
    <w:p w14:paraId="77591D21" w14:textId="77777777" w:rsidR="007D434E" w:rsidRPr="003F7C07" w:rsidRDefault="007D434E" w:rsidP="007D434E">
      <w:pPr>
        <w:ind w:firstLine="709"/>
        <w:jc w:val="both"/>
      </w:pPr>
      <w:r w:rsidRPr="003F7C07">
        <w:t>Далі по тексту цього Договору Постачальник або Споживач іменуються Сторона, а разом - Сторони.</w:t>
      </w:r>
    </w:p>
    <w:p w14:paraId="30BF705D" w14:textId="77777777" w:rsidR="007D434E" w:rsidRPr="005D11BE" w:rsidRDefault="007D434E" w:rsidP="007D434E">
      <w:pPr>
        <w:ind w:firstLine="709"/>
        <w:jc w:val="both"/>
      </w:pPr>
      <w:r>
        <w:t xml:space="preserve">Терміни та визначення, що використовуються у цьому Договорі вживаються у значенні, передбаченому чинними нормативно - правовими актами України у сфері енергетики. </w:t>
      </w:r>
    </w:p>
    <w:p w14:paraId="3B467B46" w14:textId="77777777" w:rsidR="007D434E" w:rsidRPr="003F7C07" w:rsidRDefault="007D434E" w:rsidP="007D434E">
      <w:pPr>
        <w:ind w:firstLine="709"/>
        <w:jc w:val="both"/>
      </w:pPr>
    </w:p>
    <w:p w14:paraId="19F3FDF4" w14:textId="77777777" w:rsidR="007D434E" w:rsidRPr="003F7C07" w:rsidRDefault="007D434E" w:rsidP="007D434E">
      <w:pPr>
        <w:ind w:firstLine="709"/>
        <w:jc w:val="center"/>
        <w:rPr>
          <w:b/>
        </w:rPr>
      </w:pPr>
      <w:r w:rsidRPr="003F7C07">
        <w:rPr>
          <w:b/>
        </w:rPr>
        <w:t>2. Предмет Договору</w:t>
      </w:r>
    </w:p>
    <w:p w14:paraId="40624518" w14:textId="77777777" w:rsidR="007D434E" w:rsidRPr="003F7C07" w:rsidRDefault="007D434E" w:rsidP="007D434E">
      <w:pPr>
        <w:ind w:firstLine="709"/>
        <w:jc w:val="center"/>
        <w:rPr>
          <w:b/>
        </w:rPr>
      </w:pPr>
    </w:p>
    <w:p w14:paraId="15018030" w14:textId="77777777" w:rsidR="007D434E" w:rsidRPr="003F7C07" w:rsidRDefault="007D434E" w:rsidP="007D434E">
      <w:pPr>
        <w:ind w:firstLine="709"/>
        <w:jc w:val="both"/>
      </w:pPr>
      <w:r w:rsidRPr="003F7C07">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14:paraId="759F7C70" w14:textId="77777777" w:rsidR="007D434E" w:rsidRPr="003F7C07" w:rsidRDefault="007D434E" w:rsidP="007D434E">
      <w:pPr>
        <w:ind w:firstLine="709"/>
        <w:jc w:val="both"/>
        <w:rPr>
          <w:rStyle w:val="st42"/>
          <w:rFonts w:eastAsiaTheme="majorEastAsia"/>
        </w:rPr>
      </w:pPr>
      <w:r w:rsidRPr="003F7C07">
        <w:rPr>
          <w:rStyle w:val="st42"/>
          <w:rFonts w:eastAsiaTheme="majorEastAsia"/>
        </w:rPr>
        <w:t>2.2. Обов'язковою умовою для постачання електричної енергії Споживачу є наявність у нього укладеного в установленому порядку з оператором системи договору про надання послуг з розподілу/передачі, на підставі якого Споживач набуває право отримувати послугу з розподілу/передачі електричної енергії.</w:t>
      </w:r>
    </w:p>
    <w:p w14:paraId="0275CE13" w14:textId="77777777" w:rsidR="007D434E" w:rsidRPr="003F7C07" w:rsidRDefault="007D434E" w:rsidP="007D434E">
      <w:pPr>
        <w:ind w:firstLine="709"/>
        <w:jc w:val="both"/>
      </w:pPr>
      <w:r w:rsidRPr="003F7C07">
        <w:t>Побутовий споживач використовує електричну енергію виключно на власні побутові потреби, у тому числі для освітлення, живлення електроприладів тощо, що не включає професійну або господарську діяльність.</w:t>
      </w:r>
    </w:p>
    <w:p w14:paraId="7C6F6C44" w14:textId="77777777" w:rsidR="007D434E" w:rsidRPr="003F7C07" w:rsidRDefault="007D434E" w:rsidP="007D434E">
      <w:pPr>
        <w:ind w:firstLine="709"/>
        <w:jc w:val="both"/>
      </w:pPr>
      <w:r w:rsidRPr="003F7C07">
        <w:t>Малі непобутові споживачі можуть використовувати електричну енергію для професійної та підприємницької діяльності.</w:t>
      </w:r>
    </w:p>
    <w:p w14:paraId="599963D7" w14:textId="77777777" w:rsidR="007D434E" w:rsidRDefault="007D434E" w:rsidP="007D434E">
      <w:pPr>
        <w:ind w:firstLine="709"/>
        <w:jc w:val="both"/>
        <w:rPr>
          <w:rStyle w:val="st42"/>
          <w:rFonts w:eastAsiaTheme="majorEastAsia"/>
        </w:rPr>
      </w:pPr>
      <w:r>
        <w:rPr>
          <w:rStyle w:val="st42"/>
          <w:rFonts w:eastAsiaTheme="majorEastAsia"/>
        </w:rPr>
        <w:t>Сторони також погодили, що обов’язковою умовою постачання електричної енергії Споживачу за цим Договором є відповідність Споживача критеріям обраної ним комерційної пропозиції та відсутність факту припинення/призупинення постачання електричної енергії або надання послуг з розподілу/передачі електричної енергії у випадках, передбачених законодавством у сфері енергетики.</w:t>
      </w:r>
    </w:p>
    <w:p w14:paraId="6C9818AD" w14:textId="77777777" w:rsidR="007D434E" w:rsidRDefault="007D434E" w:rsidP="007D434E">
      <w:pPr>
        <w:ind w:firstLine="709"/>
        <w:jc w:val="both"/>
        <w:rPr>
          <w:rStyle w:val="st42"/>
          <w:rFonts w:eastAsiaTheme="majorEastAsia"/>
        </w:rPr>
      </w:pPr>
    </w:p>
    <w:p w14:paraId="21F7A26E" w14:textId="77777777" w:rsidR="007D434E" w:rsidRDefault="007D434E" w:rsidP="007D434E">
      <w:pPr>
        <w:ind w:firstLine="709"/>
        <w:jc w:val="both"/>
        <w:rPr>
          <w:rStyle w:val="st42"/>
          <w:rFonts w:eastAsiaTheme="majorEastAsia"/>
        </w:rPr>
      </w:pPr>
    </w:p>
    <w:p w14:paraId="341F19EC" w14:textId="77777777" w:rsidR="007D434E" w:rsidRDefault="007D434E" w:rsidP="007D434E">
      <w:pPr>
        <w:ind w:firstLine="709"/>
        <w:jc w:val="both"/>
        <w:rPr>
          <w:rStyle w:val="st42"/>
          <w:rFonts w:eastAsiaTheme="majorEastAsia"/>
        </w:rPr>
      </w:pPr>
    </w:p>
    <w:p w14:paraId="283242E9" w14:textId="77777777" w:rsidR="007D434E" w:rsidRPr="003F7C07" w:rsidRDefault="007D434E" w:rsidP="007D434E">
      <w:pPr>
        <w:ind w:firstLine="709"/>
        <w:jc w:val="both"/>
      </w:pPr>
    </w:p>
    <w:p w14:paraId="2B3DA5C2" w14:textId="77777777" w:rsidR="007D434E" w:rsidRPr="003F7C07" w:rsidRDefault="007D434E" w:rsidP="007D434E">
      <w:pPr>
        <w:ind w:firstLine="709"/>
        <w:jc w:val="center"/>
        <w:rPr>
          <w:b/>
        </w:rPr>
      </w:pPr>
      <w:r w:rsidRPr="003F7C07">
        <w:rPr>
          <w:b/>
        </w:rPr>
        <w:t>3. Умови постачання</w:t>
      </w:r>
    </w:p>
    <w:p w14:paraId="770CD765" w14:textId="77777777" w:rsidR="007D434E" w:rsidRPr="003F7C07" w:rsidRDefault="007D434E" w:rsidP="007D434E">
      <w:pPr>
        <w:ind w:firstLine="709"/>
        <w:jc w:val="center"/>
        <w:rPr>
          <w:b/>
        </w:rPr>
      </w:pPr>
    </w:p>
    <w:p w14:paraId="42B02851" w14:textId="77777777" w:rsidR="007D434E" w:rsidRPr="003F7C07" w:rsidRDefault="007D434E" w:rsidP="007D434E">
      <w:pPr>
        <w:ind w:firstLine="709"/>
        <w:jc w:val="both"/>
      </w:pPr>
      <w:r w:rsidRPr="003F7C07">
        <w:t>3.1. Початком постачання електричної енергії Споживачу є дата, зазначена в заяві-приєднанні, яка є додатком 1 до цього Договору.</w:t>
      </w:r>
    </w:p>
    <w:p w14:paraId="7B07712E" w14:textId="77777777" w:rsidR="007D434E" w:rsidRPr="003F7C07" w:rsidRDefault="007D434E" w:rsidP="007D434E">
      <w:pPr>
        <w:ind w:firstLine="709"/>
        <w:jc w:val="both"/>
      </w:pPr>
      <w:r w:rsidRPr="003F7C07">
        <w:t>3.2. Споживач має право вільно змінювати Постачальника відповідно до процедури, визначеної ПРРЕЕ, та умов цього Договору.</w:t>
      </w:r>
    </w:p>
    <w:p w14:paraId="678DF608" w14:textId="77777777" w:rsidR="007D434E" w:rsidRPr="003F7C07" w:rsidRDefault="007D434E" w:rsidP="007D434E">
      <w:pPr>
        <w:rPr>
          <w:b/>
        </w:rPr>
      </w:pPr>
      <w:r w:rsidRPr="003F7C07">
        <w:t>3.3.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14:paraId="4C2488B7" w14:textId="77777777" w:rsidR="007D434E" w:rsidRPr="003F7C07" w:rsidRDefault="007D434E" w:rsidP="007D434E">
      <w:pPr>
        <w:ind w:firstLine="709"/>
        <w:jc w:val="center"/>
        <w:rPr>
          <w:b/>
        </w:rPr>
      </w:pPr>
    </w:p>
    <w:p w14:paraId="309DBF54" w14:textId="77777777" w:rsidR="007D434E" w:rsidRPr="003F7C07" w:rsidRDefault="007D434E" w:rsidP="007D434E">
      <w:pPr>
        <w:ind w:firstLine="709"/>
        <w:jc w:val="center"/>
        <w:rPr>
          <w:b/>
        </w:rPr>
      </w:pPr>
      <w:r w:rsidRPr="003F7C07">
        <w:rPr>
          <w:b/>
        </w:rPr>
        <w:t>4. Якість постачання електричної енергії</w:t>
      </w:r>
    </w:p>
    <w:p w14:paraId="2EC1D41B" w14:textId="77777777" w:rsidR="007D434E" w:rsidRPr="003F7C07" w:rsidRDefault="007D434E" w:rsidP="007D434E">
      <w:pPr>
        <w:ind w:firstLine="709"/>
        <w:jc w:val="center"/>
        <w:rPr>
          <w:b/>
        </w:rPr>
      </w:pPr>
    </w:p>
    <w:p w14:paraId="5CF2DA70" w14:textId="77777777" w:rsidR="007D434E" w:rsidRPr="003F7C07" w:rsidRDefault="007D434E" w:rsidP="007D434E">
      <w:pPr>
        <w:ind w:firstLine="709"/>
        <w:jc w:val="both"/>
      </w:pPr>
      <w:r w:rsidRPr="003F7C07">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14:paraId="6BB2D13A" w14:textId="77777777" w:rsidR="007D434E" w:rsidRPr="003F7C07" w:rsidRDefault="007D434E" w:rsidP="007D434E">
      <w:pPr>
        <w:ind w:firstLine="709"/>
        <w:jc w:val="both"/>
      </w:pPr>
      <w:r w:rsidRPr="003F7C07">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 </w:t>
      </w:r>
    </w:p>
    <w:p w14:paraId="46119668" w14:textId="77777777" w:rsidR="007D434E" w:rsidRPr="003F7C07" w:rsidRDefault="007D434E" w:rsidP="007D434E">
      <w:pPr>
        <w:ind w:firstLine="709"/>
        <w:jc w:val="both"/>
      </w:pPr>
      <w:r w:rsidRPr="003F7C07">
        <w:t xml:space="preserve">4.3.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w:t>
      </w:r>
      <w:r>
        <w:t>веб</w:t>
      </w:r>
      <w:r w:rsidRPr="003F7C07">
        <w:t>сайті порядок надання компенсацій та їх розміри.</w:t>
      </w:r>
    </w:p>
    <w:p w14:paraId="2BC3E2D5" w14:textId="77777777" w:rsidR="007D434E" w:rsidRPr="003F7C07" w:rsidRDefault="007D434E" w:rsidP="007D434E">
      <w:pPr>
        <w:ind w:firstLine="709"/>
        <w:jc w:val="both"/>
      </w:pPr>
    </w:p>
    <w:p w14:paraId="14E1D10F" w14:textId="77777777" w:rsidR="007D434E" w:rsidRPr="003F7C07" w:rsidRDefault="007D434E" w:rsidP="007D434E">
      <w:pPr>
        <w:ind w:firstLine="709"/>
        <w:jc w:val="center"/>
        <w:rPr>
          <w:b/>
        </w:rPr>
      </w:pPr>
      <w:r w:rsidRPr="003F7C07">
        <w:rPr>
          <w:b/>
        </w:rPr>
        <w:t>5. Ціна, порядок обліку та оплати електричної енергії</w:t>
      </w:r>
    </w:p>
    <w:p w14:paraId="361DF176" w14:textId="77777777" w:rsidR="007D434E" w:rsidRPr="003F7C07" w:rsidRDefault="007D434E" w:rsidP="007D434E">
      <w:pPr>
        <w:ind w:firstLine="709"/>
        <w:jc w:val="center"/>
        <w:rPr>
          <w:b/>
        </w:rPr>
      </w:pPr>
    </w:p>
    <w:p w14:paraId="35C4FA82" w14:textId="77777777" w:rsidR="007D434E" w:rsidRPr="003F7C07" w:rsidRDefault="007D434E" w:rsidP="007D434E">
      <w:pPr>
        <w:ind w:firstLine="709"/>
        <w:jc w:val="both"/>
      </w:pPr>
      <w:r w:rsidRPr="003F7C07">
        <w:t>5.1. 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14:paraId="60CB215F" w14:textId="77777777" w:rsidR="007D434E" w:rsidRPr="00E21920" w:rsidRDefault="007D434E" w:rsidP="007D434E">
      <w:pPr>
        <w:ind w:firstLine="709"/>
        <w:jc w:val="both"/>
      </w:pPr>
      <w:r w:rsidRPr="003F7C07">
        <w:rPr>
          <w:rStyle w:val="st42"/>
          <w:rFonts w:eastAsiaTheme="majorEastAsia"/>
        </w:rPr>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w:t>
      </w:r>
      <w:r w:rsidRPr="00E21920">
        <w:t>але не раніше ніж через 20 днів від дня надання Споживачу повідомлення):</w:t>
      </w:r>
    </w:p>
    <w:p w14:paraId="6BCC12AD" w14:textId="77777777" w:rsidR="007D434E" w:rsidRPr="00E21920" w:rsidRDefault="007D434E" w:rsidP="007D434E">
      <w:pPr>
        <w:ind w:firstLine="709"/>
        <w:jc w:val="both"/>
      </w:pPr>
      <w:r w:rsidRPr="00E21920">
        <w:t xml:space="preserve">    1) достроково розірваним (без штрафних санкцій) за ініціативою Споживача - у разі надання Постачальнику письмової заяви Споживача про незгоду/неприйняття змін протягом 5 робочих днів з дня отримання такого повідомлення, але не пізніше ніж за 10 днів до зазначеної в повідомленні дати зміни умов договору;</w:t>
      </w:r>
    </w:p>
    <w:p w14:paraId="0EF55689" w14:textId="77777777" w:rsidR="007D434E" w:rsidRPr="003F7C07" w:rsidRDefault="007D434E" w:rsidP="007D434E">
      <w:pPr>
        <w:ind w:firstLine="709"/>
        <w:jc w:val="both"/>
      </w:pPr>
      <w:r w:rsidRPr="00E21920">
        <w:t xml:space="preserve">    2) зміненим на запропонованих Постачальником умовах - якщо Споживач не надав Постачальнику письмову заяву про незгоду/неприйняття змін  у термін, зазначений у повідомленні.</w:t>
      </w:r>
    </w:p>
    <w:p w14:paraId="75057798" w14:textId="77777777" w:rsidR="007D434E" w:rsidRPr="003F7C07" w:rsidRDefault="007D434E" w:rsidP="007D434E">
      <w:pPr>
        <w:ind w:firstLine="709"/>
        <w:jc w:val="both"/>
      </w:pPr>
      <w:r w:rsidRPr="003F7C07">
        <w:t>5.2. Спосіб визначення ціни (тарифу) електричної енергії зазначається в комерційній пропозиції Постачальника.</w:t>
      </w:r>
    </w:p>
    <w:p w14:paraId="6DC9FA67" w14:textId="77777777" w:rsidR="007D434E" w:rsidRPr="003F7C07" w:rsidRDefault="007D434E" w:rsidP="007D434E">
      <w:pPr>
        <w:ind w:firstLine="709"/>
        <w:jc w:val="both"/>
      </w:pPr>
      <w:r w:rsidRPr="003F7C07">
        <w:t>Для одного об’єкта споживання (площадки вимірювання) застосовується один спосіб визначення ціни електричної енергії.</w:t>
      </w:r>
    </w:p>
    <w:p w14:paraId="789828BE" w14:textId="77777777" w:rsidR="007D434E" w:rsidRPr="003F7C07" w:rsidRDefault="007D434E" w:rsidP="007D434E">
      <w:pPr>
        <w:ind w:firstLine="709"/>
        <w:jc w:val="both"/>
      </w:pPr>
      <w:r w:rsidRPr="003F7C07">
        <w:t>5.3. Інформація про діючу ціну електричної енергії має бути розміщена на офіційному вебсайті Постачальника не пізніше ніж за 20 днів до початку її застосування із зазначенням порядку її формування.</w:t>
      </w:r>
    </w:p>
    <w:p w14:paraId="005FED73" w14:textId="77777777" w:rsidR="007D434E" w:rsidRPr="003F7C07" w:rsidRDefault="007D434E" w:rsidP="007D434E">
      <w:pPr>
        <w:ind w:firstLine="709"/>
        <w:jc w:val="both"/>
      </w:pPr>
      <w:r w:rsidRPr="003F7C07">
        <w:lastRenderedPageBreak/>
        <w:t>5.4. Ціна електричної енергії має зазначатися Постачальником у рахунках про оплату електричної енергії за цим Договором, у тому числі у разі її зміни.</w:t>
      </w:r>
    </w:p>
    <w:p w14:paraId="7B2501F5" w14:textId="77777777" w:rsidR="007D434E" w:rsidRPr="003F7C07" w:rsidRDefault="007D434E" w:rsidP="007D434E">
      <w:pPr>
        <w:ind w:firstLine="709"/>
        <w:jc w:val="both"/>
      </w:pPr>
      <w:r w:rsidRPr="003F7C07">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14:paraId="55C90226" w14:textId="77777777" w:rsidR="007D434E" w:rsidRPr="003F7C07" w:rsidRDefault="007D434E" w:rsidP="007D434E">
      <w:pPr>
        <w:ind w:firstLine="709"/>
        <w:jc w:val="both"/>
      </w:pPr>
      <w:r w:rsidRPr="003F7C07">
        <w:t>5.5. Розрахунковим періодом за цим Договором є календарний місяць.</w:t>
      </w:r>
    </w:p>
    <w:p w14:paraId="1B64547B" w14:textId="77777777" w:rsidR="007D434E" w:rsidRPr="003F7C07" w:rsidRDefault="007D434E" w:rsidP="007D434E">
      <w:pPr>
        <w:ind w:firstLine="709"/>
        <w:jc w:val="both"/>
      </w:pPr>
      <w:r w:rsidRPr="003F7C07">
        <w:t>5.6. Розрахунки Споживача за цим Договором здійснюються на поточний рахунок із спеціальним режимом використання (далі – спецрахунок).</w:t>
      </w:r>
    </w:p>
    <w:p w14:paraId="7309C301" w14:textId="77777777" w:rsidR="007D434E" w:rsidRPr="003F7C07" w:rsidRDefault="007D434E" w:rsidP="007D434E">
      <w:pPr>
        <w:ind w:firstLine="709"/>
        <w:jc w:val="both"/>
      </w:pPr>
      <w:r w:rsidRPr="003F7C07">
        <w:t xml:space="preserve">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 </w:t>
      </w:r>
    </w:p>
    <w:p w14:paraId="588AF2C6" w14:textId="77777777" w:rsidR="007D434E" w:rsidRPr="003F7C07" w:rsidRDefault="007D434E" w:rsidP="007D434E">
      <w:pPr>
        <w:ind w:firstLine="709"/>
        <w:jc w:val="both"/>
      </w:pPr>
      <w:r w:rsidRPr="003F7C07">
        <w:t>Оплата вартості електричної енергії за цим Договором здійснюється Споживачем виключно шляхом перерахування коштів на спецрахунок Постачальника.</w:t>
      </w:r>
    </w:p>
    <w:p w14:paraId="6590880B" w14:textId="77777777" w:rsidR="007D434E" w:rsidRPr="003F7C07" w:rsidRDefault="007D434E" w:rsidP="007D434E">
      <w:pPr>
        <w:ind w:firstLine="709"/>
        <w:jc w:val="both"/>
      </w:pPr>
      <w:r w:rsidRPr="003F7C07">
        <w:t>Оплата вважається здійсненою після того, як на спецрахунок Постачальника надійшла вся сума коштів, що підлягає сплаті за куповану електричну енергію відповідно до умов цього Договору. Спецрахунок Постачальника зазначається у платіжних документах Постачальника, у тому числі у разі його зміни.</w:t>
      </w:r>
    </w:p>
    <w:p w14:paraId="74C00055" w14:textId="77777777" w:rsidR="007D434E" w:rsidRPr="00F7454E" w:rsidRDefault="007D434E" w:rsidP="007D434E">
      <w:pPr>
        <w:ind w:firstLine="709"/>
        <w:jc w:val="both"/>
      </w:pPr>
      <w:r w:rsidRPr="00F7454E">
        <w:t>5.7. 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або протягом 5 (п’яти) робочих днів від дати, зазначеної у комерційній пропозиції, щодо оплати рахунку, оформленого Споживачем.</w:t>
      </w:r>
    </w:p>
    <w:p w14:paraId="04D9C421" w14:textId="77777777" w:rsidR="007D434E" w:rsidRPr="003F7C07" w:rsidRDefault="007D434E" w:rsidP="007D434E">
      <w:pPr>
        <w:ind w:firstLine="709"/>
        <w:jc w:val="both"/>
      </w:pPr>
      <w:r w:rsidRPr="003F7C07">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w:t>
      </w:r>
      <w:r>
        <w:t>веб</w:t>
      </w:r>
      <w:r w:rsidRPr="003F7C07">
        <w:t>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14:paraId="3145D438" w14:textId="77777777" w:rsidR="007D434E" w:rsidRPr="003F7C07" w:rsidRDefault="007D434E" w:rsidP="007D434E">
      <w:pPr>
        <w:ind w:firstLine="709"/>
        <w:jc w:val="both"/>
      </w:pPr>
      <w:r w:rsidRPr="003F7C07">
        <w:t>5.8. 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14:paraId="5EEB44F4" w14:textId="77777777" w:rsidR="007D434E" w:rsidRPr="003F7C07" w:rsidRDefault="007D434E" w:rsidP="007D434E">
      <w:pPr>
        <w:ind w:firstLine="709"/>
        <w:jc w:val="both"/>
      </w:pPr>
      <w:r w:rsidRPr="003F7C07">
        <w:t>У разі порушення Споживачем строків оплати за цим Договором, Постачальник має право вимагати сплату пені.</w:t>
      </w:r>
    </w:p>
    <w:p w14:paraId="02C131F7" w14:textId="77777777" w:rsidR="007D434E" w:rsidRPr="003F7C07" w:rsidRDefault="007D434E" w:rsidP="007D434E">
      <w:pPr>
        <w:ind w:firstLine="709"/>
        <w:jc w:val="both"/>
      </w:pPr>
      <w:r w:rsidRPr="003F7C07">
        <w:t>Пеня нараховується за кожен день прострочення оплати.</w:t>
      </w:r>
    </w:p>
    <w:p w14:paraId="48A684BB" w14:textId="77777777" w:rsidR="007D434E" w:rsidRPr="003F7C07" w:rsidRDefault="007D434E" w:rsidP="007D434E">
      <w:pPr>
        <w:ind w:firstLine="709"/>
        <w:jc w:val="both"/>
      </w:pPr>
      <w:r w:rsidRPr="003F7C07">
        <w:t>Споживач сплачує за вимогою Постачальника пеню у розмірі, що визначається цим Договором та зазначається в комерційній пропозиції, яка є додатком 2 до цього Договору.</w:t>
      </w:r>
    </w:p>
    <w:p w14:paraId="373ED606" w14:textId="77777777" w:rsidR="007D434E" w:rsidRPr="003F7C07" w:rsidRDefault="007D434E" w:rsidP="007D434E">
      <w:pPr>
        <w:ind w:firstLine="709"/>
        <w:jc w:val="both"/>
      </w:pPr>
      <w:r w:rsidRPr="003F7C07">
        <w:t>5.9.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00A577BB" w14:textId="77777777" w:rsidR="007D434E" w:rsidRPr="003F7C07" w:rsidRDefault="007D434E" w:rsidP="007D434E">
      <w:pPr>
        <w:ind w:firstLine="709"/>
        <w:jc w:val="both"/>
      </w:pPr>
      <w:r w:rsidRPr="003F7C07">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14:paraId="66EEE259" w14:textId="77777777" w:rsidR="007D434E" w:rsidRPr="00E21920" w:rsidRDefault="007D434E" w:rsidP="007D434E">
      <w:pPr>
        <w:ind w:firstLine="709"/>
        <w:jc w:val="both"/>
      </w:pPr>
      <w:r w:rsidRPr="003F7C07">
        <w:rPr>
          <w:rStyle w:val="st42"/>
          <w:rFonts w:eastAsiaTheme="majorEastAsia"/>
        </w:rPr>
        <w:t xml:space="preserve">5.10. Споживач здійснює плату за послугу з розподілу (передачі) електричної енергії або у складі вартості (ціни) електричної енергії Постачальника, або безпосередньо оператору системи, з яким Споживач має діючий договір споживача про надання послуг з розподілу/передачі електричної енергії. Спосіб оплати послуги з розподілу (передачі) електричної енергії </w:t>
      </w:r>
      <w:r w:rsidRPr="00E21920">
        <w:t>зазначається в комерційній пропозиції, яка є додатком до цього Договору.</w:t>
      </w:r>
    </w:p>
    <w:p w14:paraId="756E70FB" w14:textId="77777777" w:rsidR="007D434E" w:rsidRPr="00E21920" w:rsidRDefault="007D434E" w:rsidP="007D434E">
      <w:pPr>
        <w:ind w:firstLine="709"/>
        <w:jc w:val="both"/>
      </w:pPr>
      <w:r w:rsidRPr="00E21920">
        <w:t>Споживач може змінити спосіб оплати через діючого Постачальника на оплату напряму оператору системи, з яким Споживач має діючий договір споживача про надання послуг з розподілу/передачі електричної енергії, за послугу з розподілу/передачі електричної енергії шляхом вибору відповідної комерційної пропозиції Постачальника.</w:t>
      </w:r>
    </w:p>
    <w:p w14:paraId="28F15422" w14:textId="77777777" w:rsidR="007D434E" w:rsidRPr="00E21920" w:rsidRDefault="007D434E" w:rsidP="007D434E">
      <w:pPr>
        <w:ind w:firstLine="709"/>
        <w:jc w:val="both"/>
      </w:pPr>
      <w:r w:rsidRPr="00E21920">
        <w:lastRenderedPageBreak/>
        <w:t>При укладенні цього Договору Постачальник інформує Споживача про можливість оплати послуги з розподілу/передачі напряму оператору системи, з яким споживач має діючий договір споживача про надання послуг з розподілу/передачі електричної енергії, та надає відповідні роз'яснення.</w:t>
      </w:r>
    </w:p>
    <w:p w14:paraId="4D355512" w14:textId="77777777" w:rsidR="007D434E" w:rsidRPr="00E21920" w:rsidRDefault="007D434E" w:rsidP="007D434E">
      <w:pPr>
        <w:ind w:firstLine="709"/>
        <w:jc w:val="both"/>
      </w:pPr>
      <w:r w:rsidRPr="00E21920">
        <w:t>Споживач, електроустановки якого приєднані на території здійснення ліцензованої діяльності оператора системи розподілу, відшкодовує у вартості (ціні) електричної енергії Постачальнику також вартість закупленої послуги з передачі електричної енергії, спожитої Споживачем.</w:t>
      </w:r>
    </w:p>
    <w:p w14:paraId="120D80A3" w14:textId="77777777" w:rsidR="007D434E" w:rsidRPr="003F7C07" w:rsidRDefault="007D434E" w:rsidP="007D434E">
      <w:pPr>
        <w:ind w:firstLine="709"/>
        <w:jc w:val="both"/>
      </w:pPr>
      <w:r w:rsidRPr="003F7C07">
        <w:rPr>
          <w:rStyle w:val="st42"/>
          <w:rFonts w:eastAsiaTheme="majorEastAsia"/>
        </w:rPr>
        <w:t>Постачальник зобов'язаний при виставленні рахунка за електричну енергію Споживачу окремо вказувати суму вартості оплачуваної послуги з розподілу та/або передачі електричної енергії у складі оплати вартості електричної енергії.</w:t>
      </w:r>
    </w:p>
    <w:p w14:paraId="2B0CB2AD" w14:textId="77777777" w:rsidR="007D434E" w:rsidRPr="003F7C07" w:rsidRDefault="007D434E" w:rsidP="007D434E">
      <w:pPr>
        <w:ind w:firstLine="709"/>
        <w:jc w:val="both"/>
      </w:pPr>
      <w:r w:rsidRPr="003F7C07">
        <w:t>5.11. Споживач має право обрати на розрахунковий період іншого Постачальника в установленому ПРРЕЕ порядку, за умов, що в нього є укладений договір про розподіл (передачу)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p>
    <w:p w14:paraId="212F58F0" w14:textId="77777777" w:rsidR="007D434E" w:rsidRPr="003F7C07" w:rsidRDefault="007D434E" w:rsidP="007D434E">
      <w:pPr>
        <w:ind w:firstLine="709"/>
        <w:jc w:val="both"/>
      </w:pPr>
      <w:r w:rsidRPr="003F7C07">
        <w:t>5.12. 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p>
    <w:p w14:paraId="3073AA9B" w14:textId="77777777" w:rsidR="007D434E" w:rsidRPr="003F7C07" w:rsidRDefault="007D434E" w:rsidP="007D434E">
      <w:pPr>
        <w:ind w:firstLine="709"/>
        <w:jc w:val="both"/>
      </w:pPr>
      <w:r w:rsidRPr="003F7C07">
        <w:t>5.13. 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14:paraId="6064D7B8" w14:textId="77777777" w:rsidR="007D434E" w:rsidRPr="003F7C07" w:rsidRDefault="007D434E" w:rsidP="007D434E">
      <w:pPr>
        <w:ind w:firstLine="709"/>
        <w:jc w:val="both"/>
      </w:pPr>
      <w:r w:rsidRPr="003F7C07">
        <w:t>Інформація про наявність пільг станом на день укладення цього Договору повинна бути зазначена в заяві-приєднанні, яка є додатком 1 до цього Договору.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14:paraId="17B49EC3" w14:textId="77777777" w:rsidR="007D434E" w:rsidRPr="003F7C07" w:rsidRDefault="007D434E" w:rsidP="007D434E">
      <w:pPr>
        <w:ind w:firstLine="709"/>
        <w:jc w:val="both"/>
      </w:pPr>
      <w:r w:rsidRPr="003F7C07">
        <w:t>Комерційна пропозиція, яка є додатком 2 до цього Договору, має містити наступну інформацію:</w:t>
      </w:r>
    </w:p>
    <w:p w14:paraId="073B6E6B" w14:textId="77777777" w:rsidR="007D434E" w:rsidRPr="003F7C07" w:rsidRDefault="007D434E" w:rsidP="007D434E">
      <w:pPr>
        <w:ind w:firstLine="709"/>
        <w:jc w:val="both"/>
      </w:pPr>
      <w:r w:rsidRPr="003F7C07">
        <w:t>1) ціну (тариф) електричної енергії, у тому числі диференційовані ціни (тарифи);</w:t>
      </w:r>
    </w:p>
    <w:p w14:paraId="0E07AE9B" w14:textId="77777777" w:rsidR="007D434E" w:rsidRPr="003F7C07" w:rsidRDefault="007D434E" w:rsidP="007D434E">
      <w:pPr>
        <w:ind w:firstLine="709"/>
        <w:jc w:val="both"/>
      </w:pPr>
      <w:r w:rsidRPr="003F7C07">
        <w:t>2) спосіб оплати (необхідно обрати лише один з варіантів: попередня оплата, по факту, плановий платіж);</w:t>
      </w:r>
    </w:p>
    <w:p w14:paraId="57C21878" w14:textId="77777777" w:rsidR="007D434E" w:rsidRPr="003F7C07" w:rsidRDefault="007D434E" w:rsidP="007D434E">
      <w:pPr>
        <w:ind w:firstLine="709"/>
        <w:jc w:val="both"/>
      </w:pPr>
      <w:r w:rsidRPr="003F7C07">
        <w:t>3) термін надання рахунку за спожиту електричну енергію та строк його оплати;</w:t>
      </w:r>
    </w:p>
    <w:p w14:paraId="4C319B38" w14:textId="77777777" w:rsidR="007D434E" w:rsidRPr="003F7C07" w:rsidRDefault="007D434E" w:rsidP="007D434E">
      <w:pPr>
        <w:ind w:firstLine="709"/>
        <w:jc w:val="both"/>
      </w:pPr>
      <w:r w:rsidRPr="003F7C07">
        <w:rPr>
          <w:rStyle w:val="st42"/>
          <w:rFonts w:eastAsiaTheme="majorEastAsia"/>
        </w:rPr>
        <w:t>4) визначення способу оплати послуг з розподілу/передачі електричної енергії або у складі вартості (ціни) електричної енергії Постачальника, або напряму з оператором системи, з яким Споживач має діючий договір споживача про надання послуг з розподілу/передачі електричної енергії (необхідно обрати лише один з варіантів);</w:t>
      </w:r>
    </w:p>
    <w:p w14:paraId="261C9534" w14:textId="77777777" w:rsidR="007D434E" w:rsidRPr="003F7C07" w:rsidRDefault="007D434E" w:rsidP="007D434E">
      <w:pPr>
        <w:ind w:firstLine="709"/>
        <w:jc w:val="both"/>
      </w:pPr>
      <w:r w:rsidRPr="003F7C07">
        <w:t>5) розмір пені за порушення строку оплати або штраф;</w:t>
      </w:r>
    </w:p>
    <w:p w14:paraId="3194A7E9" w14:textId="77777777" w:rsidR="007D434E" w:rsidRPr="003F7C07" w:rsidRDefault="007D434E" w:rsidP="007D434E">
      <w:pPr>
        <w:ind w:firstLine="709"/>
        <w:jc w:val="both"/>
      </w:pPr>
      <w:r w:rsidRPr="003F7C07">
        <w:t>6) розмір компенсації Споживачу за недодержання Постачальником якості надання комерційних послуг;</w:t>
      </w:r>
    </w:p>
    <w:p w14:paraId="2EFA5C14" w14:textId="77777777" w:rsidR="007D434E" w:rsidRPr="003F7C07" w:rsidRDefault="007D434E" w:rsidP="007D434E">
      <w:pPr>
        <w:ind w:firstLine="709"/>
        <w:jc w:val="both"/>
      </w:pPr>
      <w:r w:rsidRPr="003F7C07">
        <w:t>7) розмір штрафу за дострокове розірвання Договору у випадках, не передбачених умовами Договору;</w:t>
      </w:r>
    </w:p>
    <w:p w14:paraId="55AB3B37" w14:textId="77777777" w:rsidR="007D434E" w:rsidRPr="003F7C07" w:rsidRDefault="007D434E" w:rsidP="007D434E">
      <w:pPr>
        <w:ind w:firstLine="709"/>
        <w:jc w:val="both"/>
      </w:pPr>
      <w:r w:rsidRPr="003F7C07">
        <w:t>8) термін дії Договору та умови пролонгації;</w:t>
      </w:r>
    </w:p>
    <w:p w14:paraId="250B7F8E" w14:textId="77777777" w:rsidR="007D434E" w:rsidRPr="003F7C07" w:rsidRDefault="007D434E" w:rsidP="007D434E">
      <w:pPr>
        <w:ind w:firstLine="709"/>
        <w:jc w:val="both"/>
      </w:pPr>
      <w:r w:rsidRPr="003F7C07">
        <w:t>9) дата та підпис споживача;</w:t>
      </w:r>
    </w:p>
    <w:p w14:paraId="45292481" w14:textId="77777777" w:rsidR="007D434E" w:rsidRPr="003F7C07" w:rsidRDefault="007D434E" w:rsidP="007D434E">
      <w:pPr>
        <w:ind w:firstLine="709"/>
        <w:jc w:val="both"/>
      </w:pPr>
      <w:r w:rsidRPr="003F7C07">
        <w:t>10) можливість надання пільг, субсидій.</w:t>
      </w:r>
    </w:p>
    <w:p w14:paraId="566A525C" w14:textId="77777777" w:rsidR="007D434E" w:rsidRPr="003F7C07" w:rsidRDefault="007D434E" w:rsidP="007D434E">
      <w:pPr>
        <w:ind w:firstLine="709"/>
        <w:jc w:val="both"/>
        <w:rPr>
          <w:rStyle w:val="st42"/>
          <w:rFonts w:eastAsiaTheme="majorEastAsia"/>
        </w:rPr>
      </w:pPr>
      <w:r w:rsidRPr="003F7C07">
        <w:rPr>
          <w:rStyle w:val="st42"/>
          <w:rFonts w:eastAsiaTheme="majorEastAsia"/>
        </w:rPr>
        <w:t>Після прийняття Споживачем комерційної пропозиції Постачальника внесення змін до неї можливе лише за згодою сторін або в порядку, встановленому чинним законодавством, зокрема за ініціативою Постачальника з попередженням за 20 днів і правом Споживача або прийняти пропозицію, або розірвати Договір. Після настання дати, вказаної в попередженні Постачальника, і за відсутності заяви Споживача про розірвання Договору (при факті споживання будь-якого обсягу електричної енергії) Договір вважається зміненим відповідно до запропонованих умов.</w:t>
      </w:r>
    </w:p>
    <w:p w14:paraId="47E68A08" w14:textId="77777777" w:rsidR="007D434E" w:rsidRPr="003F7C07" w:rsidRDefault="007D434E" w:rsidP="007D434E">
      <w:pPr>
        <w:ind w:firstLine="709"/>
        <w:jc w:val="both"/>
        <w:rPr>
          <w:rStyle w:val="st42"/>
          <w:rFonts w:eastAsiaTheme="majorEastAsia"/>
        </w:rPr>
      </w:pPr>
    </w:p>
    <w:p w14:paraId="724A4359" w14:textId="77777777" w:rsidR="007D434E" w:rsidRPr="003F7C07" w:rsidRDefault="007D434E" w:rsidP="007D434E">
      <w:pPr>
        <w:ind w:firstLine="709"/>
        <w:jc w:val="center"/>
        <w:rPr>
          <w:b/>
        </w:rPr>
      </w:pPr>
      <w:r w:rsidRPr="003F7C07">
        <w:rPr>
          <w:b/>
        </w:rPr>
        <w:lastRenderedPageBreak/>
        <w:t>6. Права та обов'язки Споживача</w:t>
      </w:r>
    </w:p>
    <w:p w14:paraId="2606A37F" w14:textId="77777777" w:rsidR="007D434E" w:rsidRPr="003F7C07" w:rsidRDefault="007D434E" w:rsidP="007D434E">
      <w:pPr>
        <w:ind w:firstLine="709"/>
        <w:jc w:val="center"/>
        <w:rPr>
          <w:b/>
        </w:rPr>
      </w:pPr>
    </w:p>
    <w:p w14:paraId="67BB03D8" w14:textId="77777777" w:rsidR="007D434E" w:rsidRPr="003F7C07" w:rsidRDefault="007D434E" w:rsidP="007D434E">
      <w:pPr>
        <w:ind w:firstLine="709"/>
        <w:jc w:val="both"/>
      </w:pPr>
      <w:r w:rsidRPr="003F7C07">
        <w:t>6.1. Споживач має право:</w:t>
      </w:r>
    </w:p>
    <w:p w14:paraId="0C8F64F7" w14:textId="77777777" w:rsidR="007D434E" w:rsidRPr="003F7C07" w:rsidRDefault="007D434E" w:rsidP="007D434E">
      <w:pPr>
        <w:ind w:firstLine="709"/>
        <w:jc w:val="both"/>
      </w:pPr>
      <w:r w:rsidRPr="003F7C07">
        <w:t>1) обирати спосіб визначення ціни за постачання електричної енергії на умовах, зазначених у комерційній пропозиції, обраній Споживачем;</w:t>
      </w:r>
    </w:p>
    <w:p w14:paraId="742115FE" w14:textId="77777777" w:rsidR="007D434E" w:rsidRPr="003F7C07" w:rsidRDefault="007D434E" w:rsidP="007D434E">
      <w:pPr>
        <w:ind w:firstLine="709"/>
        <w:jc w:val="both"/>
      </w:pPr>
      <w:r w:rsidRPr="003F7C07">
        <w:t>2) отримувати електричну енергію на умовах, зазначених у цьому Договорі;</w:t>
      </w:r>
    </w:p>
    <w:p w14:paraId="3455AF4E" w14:textId="77777777" w:rsidR="007D434E" w:rsidRPr="003F7C07" w:rsidRDefault="007D434E" w:rsidP="007D434E">
      <w:pPr>
        <w:ind w:firstLine="709"/>
        <w:jc w:val="both"/>
      </w:pPr>
      <w:r w:rsidRPr="003F7C07">
        <w:t>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14:paraId="56330AE4" w14:textId="77777777" w:rsidR="007D434E" w:rsidRPr="003F7C07" w:rsidRDefault="007D434E" w:rsidP="007D434E">
      <w:pPr>
        <w:ind w:firstLine="709"/>
        <w:jc w:val="both"/>
      </w:pPr>
      <w:r w:rsidRPr="003F7C07">
        <w:t>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14:paraId="7F35B892" w14:textId="77777777" w:rsidR="007D434E" w:rsidRPr="003F7C07" w:rsidRDefault="007D434E" w:rsidP="007D434E">
      <w:pPr>
        <w:ind w:firstLine="709"/>
        <w:jc w:val="both"/>
      </w:pPr>
      <w:r w:rsidRPr="003F7C07">
        <w:t>5) безоплатно отримувати інформацію про обсяги та інші параметри власного споживання електричної енергії;</w:t>
      </w:r>
    </w:p>
    <w:p w14:paraId="4AF6C0E2" w14:textId="77777777" w:rsidR="007D434E" w:rsidRPr="003F7C07" w:rsidRDefault="007D434E" w:rsidP="007D434E">
      <w:pPr>
        <w:ind w:firstLine="709"/>
        <w:jc w:val="both"/>
      </w:pPr>
      <w:r w:rsidRPr="003F7C07">
        <w:t>6) звертатися до Постачальника для вирішення будь-яких питань, пов'язаних з виконанням цього Договору;</w:t>
      </w:r>
    </w:p>
    <w:p w14:paraId="77528413" w14:textId="77777777" w:rsidR="007D434E" w:rsidRPr="003F7C07" w:rsidRDefault="007D434E" w:rsidP="007D434E">
      <w:pPr>
        <w:ind w:firstLine="709"/>
        <w:jc w:val="both"/>
      </w:pPr>
      <w:r w:rsidRPr="003F7C07">
        <w:t>7) вимагати від Постачальника надання письмової форми цього Договору;</w:t>
      </w:r>
    </w:p>
    <w:p w14:paraId="33A1D546" w14:textId="77777777" w:rsidR="007D434E" w:rsidRPr="003F7C07" w:rsidRDefault="007D434E" w:rsidP="007D434E">
      <w:pPr>
        <w:ind w:firstLine="709"/>
        <w:jc w:val="both"/>
      </w:pPr>
      <w:r w:rsidRPr="003F7C07">
        <w:t>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14:paraId="627FA862" w14:textId="77777777" w:rsidR="007D434E" w:rsidRPr="003F7C07" w:rsidRDefault="007D434E" w:rsidP="007D434E">
      <w:pPr>
        <w:ind w:firstLine="709"/>
        <w:jc w:val="both"/>
      </w:pPr>
      <w:r w:rsidRPr="003F7C07">
        <w:t>9) проводити звіряння фактичних розрахунків в установленому ПРРЕЕ порядку з підписанням відповідного акта;</w:t>
      </w:r>
    </w:p>
    <w:p w14:paraId="566B9C27" w14:textId="77777777" w:rsidR="007D434E" w:rsidRPr="003F7C07" w:rsidRDefault="007D434E" w:rsidP="007D434E">
      <w:pPr>
        <w:ind w:firstLine="709"/>
        <w:jc w:val="both"/>
      </w:pPr>
      <w:r w:rsidRPr="003F7C07">
        <w:t>10) вільно обирати іншого електропостачальника та розірвати цей Договір у встановленому цим Договором та чинним законодавством порядку;</w:t>
      </w:r>
    </w:p>
    <w:p w14:paraId="79527B3A" w14:textId="77777777" w:rsidR="007D434E" w:rsidRPr="003F7C07" w:rsidRDefault="007D434E" w:rsidP="007D434E">
      <w:pPr>
        <w:ind w:firstLine="709"/>
        <w:jc w:val="both"/>
      </w:pPr>
      <w:r w:rsidRPr="003F7C07">
        <w:t>11)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14:paraId="6C4E51F5" w14:textId="77777777" w:rsidR="007D434E" w:rsidRPr="003F7C07" w:rsidRDefault="007D434E" w:rsidP="007D434E">
      <w:pPr>
        <w:ind w:firstLine="709"/>
        <w:jc w:val="both"/>
      </w:pPr>
      <w:r w:rsidRPr="003F7C07">
        <w:t>12) 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13AB27CE" w14:textId="77777777" w:rsidR="007D434E" w:rsidRPr="003F7C07" w:rsidRDefault="007D434E" w:rsidP="007D434E">
      <w:pPr>
        <w:ind w:firstLine="709"/>
        <w:jc w:val="both"/>
      </w:pPr>
      <w:r w:rsidRPr="003F7C07">
        <w:t xml:space="preserve">13) перейти на постачання електричної енергії до іншого електропостачальника, у разі наявності договору споживача про надання </w:t>
      </w:r>
      <w:r w:rsidRPr="003F7C07">
        <w:rPr>
          <w:rStyle w:val="st42"/>
          <w:rFonts w:eastAsiaTheme="majorEastAsia"/>
        </w:rPr>
        <w:t>послуг з розподілу/передачі</w:t>
      </w:r>
      <w:r w:rsidRPr="003F7C07">
        <w:t xml:space="preserve">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14:paraId="2822D0CB" w14:textId="77777777" w:rsidR="007D434E" w:rsidRPr="003F7C07" w:rsidRDefault="007D434E" w:rsidP="007D434E">
      <w:pPr>
        <w:ind w:firstLine="709"/>
        <w:jc w:val="both"/>
      </w:pPr>
      <w:r w:rsidRPr="003F7C07">
        <w:t>14) інші права, передбачені чинним законодавством і цим Договором.</w:t>
      </w:r>
    </w:p>
    <w:p w14:paraId="5AB0D61C" w14:textId="77777777" w:rsidR="007D434E" w:rsidRPr="003F7C07" w:rsidRDefault="007D434E" w:rsidP="007D434E">
      <w:pPr>
        <w:ind w:firstLine="709"/>
        <w:jc w:val="both"/>
      </w:pPr>
      <w:r w:rsidRPr="003F7C07">
        <w:t>6.2. Споживач зобов'язується:</w:t>
      </w:r>
    </w:p>
    <w:p w14:paraId="4D12CC42" w14:textId="77777777" w:rsidR="007D434E" w:rsidRPr="003F7C07" w:rsidRDefault="007D434E" w:rsidP="007D434E">
      <w:pPr>
        <w:ind w:firstLine="709"/>
        <w:jc w:val="both"/>
      </w:pPr>
      <w:r w:rsidRPr="003F7C07">
        <w:t>1) забезпечувати своєчасну та повну оплату спожитої електричної енергії згідно з умовами цього Договору;</w:t>
      </w:r>
    </w:p>
    <w:p w14:paraId="6532E2E1" w14:textId="77777777" w:rsidR="007D434E" w:rsidRPr="003F7C07" w:rsidRDefault="007D434E" w:rsidP="007D434E">
      <w:pPr>
        <w:ind w:firstLine="709"/>
        <w:jc w:val="both"/>
      </w:pPr>
      <w:r w:rsidRPr="003F7C07">
        <w:rPr>
          <w:rStyle w:val="st42"/>
          <w:rFonts w:eastAsiaTheme="majorEastAsia"/>
        </w:rPr>
        <w:t>2) 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електроустановка Споживача;</w:t>
      </w:r>
    </w:p>
    <w:p w14:paraId="6C36C8F2" w14:textId="77777777" w:rsidR="007D434E" w:rsidRPr="003F7C07" w:rsidRDefault="007D434E" w:rsidP="007D434E">
      <w:pPr>
        <w:ind w:firstLine="709"/>
        <w:jc w:val="both"/>
      </w:pPr>
      <w:r w:rsidRPr="003F7C07">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0CC7EBBF" w14:textId="77777777" w:rsidR="007D434E" w:rsidRPr="003F7C07" w:rsidRDefault="007D434E" w:rsidP="007D434E">
      <w:pPr>
        <w:ind w:firstLine="709"/>
        <w:jc w:val="both"/>
      </w:pPr>
      <w:r w:rsidRPr="003F7C07">
        <w:t>4) протягом 5 робочих днів до початку постачання електричної енергії новим електропостачальником, але не пізніше дати, визначеної цим Договором, розрахуватися з Постачальником за спожиту електричну енергію;</w:t>
      </w:r>
    </w:p>
    <w:p w14:paraId="6CABAD5D" w14:textId="77777777" w:rsidR="007D434E" w:rsidRPr="003F7C07" w:rsidRDefault="007D434E" w:rsidP="007D434E">
      <w:pPr>
        <w:ind w:firstLine="709"/>
        <w:jc w:val="both"/>
      </w:pPr>
      <w:r w:rsidRPr="003F7C07">
        <w:t>5)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14:paraId="1126C4B8" w14:textId="77777777" w:rsidR="007D434E" w:rsidRPr="003F7C07" w:rsidRDefault="007D434E" w:rsidP="007D434E">
      <w:pPr>
        <w:ind w:firstLine="709"/>
        <w:jc w:val="both"/>
      </w:pPr>
      <w:r w:rsidRPr="003F7C07">
        <w:lastRenderedPageBreak/>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14:paraId="17558B1B" w14:textId="77777777" w:rsidR="007D434E" w:rsidRPr="003F7C07" w:rsidRDefault="007D434E" w:rsidP="007D434E">
      <w:pPr>
        <w:ind w:firstLine="709"/>
        <w:jc w:val="both"/>
      </w:pPr>
      <w:r w:rsidRPr="003F7C07">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14:paraId="47C6507E" w14:textId="77777777" w:rsidR="007D434E" w:rsidRPr="003F7C07" w:rsidRDefault="007D434E" w:rsidP="007D434E">
      <w:pPr>
        <w:ind w:firstLine="709"/>
        <w:jc w:val="both"/>
      </w:pPr>
      <w:r w:rsidRPr="003F7C07">
        <w:t>8) виконувати інші обов'язки, покладені на Споживача чинним законодавством та/або цим Договором;</w:t>
      </w:r>
    </w:p>
    <w:p w14:paraId="1E0AC8C5" w14:textId="77777777" w:rsidR="007D434E" w:rsidRPr="003F7C07" w:rsidRDefault="007D434E" w:rsidP="007D434E">
      <w:pPr>
        <w:ind w:firstLine="709"/>
        <w:jc w:val="both"/>
      </w:pPr>
      <w:r w:rsidRPr="003F7C07">
        <w:rPr>
          <w:rStyle w:val="st42"/>
          <w:rFonts w:eastAsiaTheme="majorEastAsia"/>
        </w:rPr>
        <w:t>9) споживач, електроустановки якого приєднані до оператора системи розподілу, зобов’язується виконувати повну та своєчасну оплату вартості послуг оператора системи передачі, яка включається електропостачальником до роздрібної ціни електричної енергії.</w:t>
      </w:r>
    </w:p>
    <w:p w14:paraId="1EC4DCA0" w14:textId="77777777" w:rsidR="007D434E" w:rsidRPr="003F7C07" w:rsidRDefault="007D434E" w:rsidP="007D434E">
      <w:pPr>
        <w:ind w:firstLine="709"/>
        <w:jc w:val="both"/>
      </w:pPr>
    </w:p>
    <w:p w14:paraId="01509C4D" w14:textId="77777777" w:rsidR="007D434E" w:rsidRDefault="007D434E" w:rsidP="007D434E">
      <w:pPr>
        <w:ind w:firstLine="709"/>
        <w:jc w:val="center"/>
        <w:rPr>
          <w:b/>
        </w:rPr>
      </w:pPr>
      <w:r w:rsidRPr="003F7C07">
        <w:rPr>
          <w:b/>
        </w:rPr>
        <w:t>7. Права і обов'язки Постачальника</w:t>
      </w:r>
    </w:p>
    <w:p w14:paraId="0C88F5F7" w14:textId="77777777" w:rsidR="007D434E" w:rsidRPr="003F7C07" w:rsidRDefault="007D434E" w:rsidP="007D434E">
      <w:pPr>
        <w:ind w:firstLine="709"/>
        <w:jc w:val="center"/>
        <w:rPr>
          <w:b/>
        </w:rPr>
      </w:pPr>
    </w:p>
    <w:p w14:paraId="7D50BCD9" w14:textId="77777777" w:rsidR="007D434E" w:rsidRPr="003F7C07" w:rsidRDefault="007D434E" w:rsidP="007D434E">
      <w:pPr>
        <w:ind w:firstLine="709"/>
        <w:jc w:val="both"/>
      </w:pPr>
      <w:r w:rsidRPr="003F7C07">
        <w:t>7.1. Постачальник має право:</w:t>
      </w:r>
    </w:p>
    <w:p w14:paraId="1D69DE69" w14:textId="77777777" w:rsidR="007D434E" w:rsidRPr="003F7C07" w:rsidRDefault="007D434E" w:rsidP="007D434E">
      <w:pPr>
        <w:ind w:firstLine="709"/>
        <w:jc w:val="both"/>
      </w:pPr>
      <w:r w:rsidRPr="003F7C07">
        <w:t>1) отримувати від Споживача плату за поставлену електричну енергію;</w:t>
      </w:r>
    </w:p>
    <w:p w14:paraId="018630E6" w14:textId="77777777" w:rsidR="007D434E" w:rsidRPr="003F7C07" w:rsidRDefault="007D434E" w:rsidP="007D434E">
      <w:pPr>
        <w:ind w:firstLine="709"/>
        <w:jc w:val="both"/>
      </w:pPr>
      <w:r w:rsidRPr="003F7C07">
        <w:t>2) контролювати правильність оформлення Споживачем платіжних документів;</w:t>
      </w:r>
    </w:p>
    <w:p w14:paraId="140E975D" w14:textId="77777777" w:rsidR="007D434E" w:rsidRPr="003F7C07" w:rsidRDefault="007D434E" w:rsidP="007D434E">
      <w:pPr>
        <w:ind w:firstLine="709"/>
        <w:jc w:val="both"/>
      </w:pPr>
      <w:r w:rsidRPr="003F7C07">
        <w:t>3) ініціювати припинення постачання електричної енергії Споживачу у порядку та на умовах, визначених цим Договором та чинним законодавством;</w:t>
      </w:r>
    </w:p>
    <w:p w14:paraId="0ED179EB" w14:textId="77777777" w:rsidR="007D434E" w:rsidRPr="003F7C07" w:rsidRDefault="007D434E" w:rsidP="007D434E">
      <w:pPr>
        <w:ind w:firstLine="709"/>
        <w:jc w:val="both"/>
      </w:pPr>
      <w:r w:rsidRPr="003F7C07">
        <w:t>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14:paraId="153EF504" w14:textId="77777777" w:rsidR="007D434E" w:rsidRPr="003F7C07" w:rsidRDefault="007D434E" w:rsidP="007D434E">
      <w:pPr>
        <w:ind w:firstLine="709"/>
        <w:jc w:val="both"/>
      </w:pPr>
      <w:r w:rsidRPr="003F7C07">
        <w:t>5) проводити разом зі Споживачем звіряння фактично використаних обсягів електричної енергії з підписанням відповідного акта;</w:t>
      </w:r>
    </w:p>
    <w:p w14:paraId="2B4A64F9" w14:textId="77777777" w:rsidR="007D434E" w:rsidRPr="003F7C07" w:rsidRDefault="007D434E" w:rsidP="007D434E">
      <w:pPr>
        <w:ind w:firstLine="709"/>
        <w:jc w:val="both"/>
      </w:pPr>
      <w:r w:rsidRPr="003F7C07">
        <w:t xml:space="preserve">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 </w:t>
      </w:r>
    </w:p>
    <w:p w14:paraId="60105D5D" w14:textId="77777777" w:rsidR="007D434E" w:rsidRPr="00E21920" w:rsidRDefault="007D434E" w:rsidP="007D434E">
      <w:pPr>
        <w:ind w:firstLine="709"/>
        <w:jc w:val="both"/>
      </w:pPr>
      <w:r w:rsidRPr="00E21920">
        <w:t>7) змінити ціну на електричну енергію,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w:t>
      </w:r>
    </w:p>
    <w:p w14:paraId="6EDAA41E" w14:textId="77777777" w:rsidR="007D434E" w:rsidRPr="003F7C07" w:rsidRDefault="007D434E" w:rsidP="007D434E">
      <w:pPr>
        <w:ind w:firstLine="709"/>
        <w:jc w:val="both"/>
      </w:pPr>
      <w:r w:rsidRPr="00E21920">
        <w:t>8) проводити оплату послуг з розподілу (передачі) електричної енергії оператору системи, якщо Споживач не обрав спосіб оплати послуги з розподілу (передачі) напряму з оператором системи;</w:t>
      </w:r>
    </w:p>
    <w:p w14:paraId="54D707A3" w14:textId="77777777" w:rsidR="007D434E" w:rsidRPr="003F7C07" w:rsidRDefault="007D434E" w:rsidP="007D434E">
      <w:pPr>
        <w:ind w:firstLine="709"/>
        <w:jc w:val="both"/>
      </w:pPr>
      <w:r w:rsidRPr="003F7C07">
        <w:t>9) інші права, передбачені чинним законодавством і цим Договором.</w:t>
      </w:r>
    </w:p>
    <w:p w14:paraId="584CD20D" w14:textId="77777777" w:rsidR="007D434E" w:rsidRPr="003F7C07" w:rsidRDefault="007D434E" w:rsidP="007D434E">
      <w:pPr>
        <w:ind w:firstLine="709"/>
        <w:jc w:val="both"/>
      </w:pPr>
      <w:r w:rsidRPr="003F7C07">
        <w:t>7.2. Постачальник зобов'язується:</w:t>
      </w:r>
    </w:p>
    <w:p w14:paraId="162334C3" w14:textId="77777777" w:rsidR="007D434E" w:rsidRPr="003F7C07" w:rsidRDefault="007D434E" w:rsidP="007D434E">
      <w:pPr>
        <w:ind w:firstLine="709"/>
        <w:jc w:val="both"/>
      </w:pPr>
      <w:r w:rsidRPr="003F7C07">
        <w:t>1) забезпечувати належну якість надання послуг з постачання електричної енергії відповідно до вимог чинного законодавства та цього Договору;</w:t>
      </w:r>
    </w:p>
    <w:p w14:paraId="5FABCFDD" w14:textId="77777777" w:rsidR="007D434E" w:rsidRPr="003F7C07" w:rsidRDefault="007D434E" w:rsidP="007D434E">
      <w:pPr>
        <w:ind w:firstLine="709"/>
        <w:jc w:val="both"/>
      </w:pPr>
      <w:r w:rsidRPr="003F7C07">
        <w:t>2) 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14:paraId="5D5245DF" w14:textId="77777777" w:rsidR="007D434E" w:rsidRPr="003F7C07" w:rsidRDefault="007D434E" w:rsidP="007D434E">
      <w:pPr>
        <w:ind w:firstLine="709"/>
        <w:jc w:val="both"/>
      </w:pPr>
      <w:r w:rsidRPr="003F7C07">
        <w:t>3) забезпечити наявність різних комерційних пропозицій з постачання електричної енергії для Споживача;</w:t>
      </w:r>
    </w:p>
    <w:p w14:paraId="384F6E21" w14:textId="77777777" w:rsidR="007D434E" w:rsidRPr="003F7C07" w:rsidRDefault="007D434E" w:rsidP="007D434E">
      <w:pPr>
        <w:ind w:firstLine="709"/>
        <w:jc w:val="both"/>
      </w:pPr>
      <w:r w:rsidRPr="003F7C07">
        <w:t xml:space="preserve">4)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w:t>
      </w:r>
      <w:r>
        <w:t>веб</w:t>
      </w:r>
      <w:r w:rsidRPr="003F7C07">
        <w:t>сайті Постачальника і безкоштовно надається Споживачу на його запит;</w:t>
      </w:r>
    </w:p>
    <w:p w14:paraId="5A40B3F7" w14:textId="77777777" w:rsidR="007D434E" w:rsidRPr="003F7C07" w:rsidRDefault="007D434E" w:rsidP="007D434E">
      <w:pPr>
        <w:ind w:firstLine="709"/>
        <w:jc w:val="both"/>
      </w:pPr>
      <w:r w:rsidRPr="003F7C07">
        <w:t xml:space="preserve">5) публікувати на офіційному </w:t>
      </w:r>
      <w:r>
        <w:t>веб</w:t>
      </w:r>
      <w:r w:rsidRPr="003F7C07">
        <w:t>сайті детальну інформацію про зміну ціни електричної енергії за 20 днів до введення її у дію;</w:t>
      </w:r>
    </w:p>
    <w:p w14:paraId="7F44EB9C" w14:textId="77777777" w:rsidR="007D434E" w:rsidRPr="003F7C07" w:rsidRDefault="007D434E" w:rsidP="007D434E">
      <w:pPr>
        <w:ind w:firstLine="709"/>
        <w:jc w:val="both"/>
      </w:pPr>
      <w:r w:rsidRPr="003F7C07">
        <w:t>6) видавати Споживачеві безоплатно платіжні документи та форми звернень;</w:t>
      </w:r>
    </w:p>
    <w:p w14:paraId="120FBA8F" w14:textId="77777777" w:rsidR="007D434E" w:rsidRPr="003F7C07" w:rsidRDefault="007D434E" w:rsidP="007D434E">
      <w:pPr>
        <w:ind w:firstLine="709"/>
        <w:jc w:val="both"/>
      </w:pPr>
      <w:r w:rsidRPr="003F7C07">
        <w:t>7) приймати оплату наданих за цим Договором послуг будь-яким способом, що передбачений цим Договором;</w:t>
      </w:r>
    </w:p>
    <w:p w14:paraId="0074AF3C" w14:textId="77777777" w:rsidR="007D434E" w:rsidRPr="003F7C07" w:rsidRDefault="007D434E" w:rsidP="007D434E">
      <w:pPr>
        <w:ind w:firstLine="709"/>
        <w:jc w:val="both"/>
      </w:pPr>
      <w:r w:rsidRPr="003F7C07">
        <w:lastRenderedPageBreak/>
        <w:t xml:space="preserve">8) проводити оплату </w:t>
      </w:r>
      <w:r w:rsidRPr="003F7C07">
        <w:rPr>
          <w:rStyle w:val="st42"/>
          <w:rFonts w:eastAsiaTheme="majorEastAsia"/>
        </w:rPr>
        <w:t>послуг з розподілу/передачі</w:t>
      </w:r>
      <w:r w:rsidRPr="003F7C07">
        <w:t xml:space="preserve"> електричної енергії оператору системи, якщо Споживач не обрав спосіб оплати послуги з розподілу напряму з оператором системи;</w:t>
      </w:r>
    </w:p>
    <w:p w14:paraId="17733584" w14:textId="77777777" w:rsidR="007D434E" w:rsidRPr="003F7C07" w:rsidRDefault="007D434E" w:rsidP="007D434E">
      <w:pPr>
        <w:ind w:firstLine="709"/>
        <w:jc w:val="both"/>
      </w:pPr>
      <w:r w:rsidRPr="003F7C07">
        <w:t>9)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39D8BC95" w14:textId="77777777" w:rsidR="007D434E" w:rsidRPr="003F7C07" w:rsidRDefault="007D434E" w:rsidP="007D434E">
      <w:pPr>
        <w:ind w:firstLine="709"/>
        <w:jc w:val="both"/>
      </w:pPr>
      <w:r w:rsidRPr="003F7C07">
        <w:t>10)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4AC764E0" w14:textId="77777777" w:rsidR="007D434E" w:rsidRPr="003F7C07" w:rsidRDefault="007D434E" w:rsidP="007D434E">
      <w:pPr>
        <w:ind w:firstLine="709"/>
        <w:jc w:val="both"/>
      </w:pPr>
      <w:r w:rsidRPr="003F7C07">
        <w:t>11)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5E75C522" w14:textId="77777777" w:rsidR="007D434E" w:rsidRPr="003F7C07" w:rsidRDefault="007D434E" w:rsidP="007D434E">
      <w:pPr>
        <w:ind w:firstLine="709"/>
        <w:jc w:val="both"/>
      </w:pPr>
      <w:r w:rsidRPr="003F7C07">
        <w:t>12) забезпечувати конфіденційність даних, отриманих від Споживача;</w:t>
      </w:r>
    </w:p>
    <w:p w14:paraId="6718886F" w14:textId="77777777" w:rsidR="007D434E" w:rsidRPr="003F7C07" w:rsidRDefault="007D434E" w:rsidP="007D434E">
      <w:pPr>
        <w:ind w:firstLine="709"/>
        <w:jc w:val="both"/>
      </w:pPr>
      <w:r w:rsidRPr="003F7C07">
        <w:t>13)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14:paraId="3336F76C" w14:textId="77777777" w:rsidR="007D434E" w:rsidRPr="003F7C07" w:rsidRDefault="007D434E" w:rsidP="007D434E">
      <w:pPr>
        <w:ind w:firstLine="709"/>
        <w:jc w:val="both"/>
      </w:pPr>
      <w:r w:rsidRPr="003F7C07">
        <w:t>вибрати іншого електропостачальника та про наслідки невиконання цього;</w:t>
      </w:r>
    </w:p>
    <w:p w14:paraId="5EBEAFB1" w14:textId="77777777" w:rsidR="007D434E" w:rsidRPr="003F7C07" w:rsidRDefault="007D434E" w:rsidP="007D434E">
      <w:pPr>
        <w:ind w:firstLine="709"/>
        <w:jc w:val="both"/>
      </w:pPr>
      <w:r w:rsidRPr="003F7C07">
        <w:t>перейти до електропостачальника, на якого в установленому порядку покладені спеціальні обов’язки (постачальник «останньої надії»);</w:t>
      </w:r>
    </w:p>
    <w:p w14:paraId="546701C0" w14:textId="77777777" w:rsidR="007D434E" w:rsidRPr="003F7C07" w:rsidRDefault="007D434E" w:rsidP="007D434E">
      <w:pPr>
        <w:ind w:firstLine="709"/>
        <w:jc w:val="both"/>
      </w:pPr>
      <w:r w:rsidRPr="003F7C07">
        <w:t>на відшкодування збитків, завданих у зв’язку з неможливістю подальшого виконання Постачальником своїх зобов’язань за цим Договором;</w:t>
      </w:r>
    </w:p>
    <w:p w14:paraId="0EBB0489" w14:textId="77777777" w:rsidR="007D434E" w:rsidRPr="003F7C07" w:rsidRDefault="007D434E" w:rsidP="007D434E">
      <w:pPr>
        <w:ind w:firstLine="709"/>
        <w:jc w:val="both"/>
      </w:pPr>
      <w:r w:rsidRPr="003F7C07">
        <w:t>14) виконувати інші обов'язки, покладені на Постачальника чинним законодавством та/або цим Договором.</w:t>
      </w:r>
    </w:p>
    <w:p w14:paraId="37A9B0D2" w14:textId="77777777" w:rsidR="007D434E" w:rsidRPr="003F7C07" w:rsidRDefault="007D434E" w:rsidP="007D434E">
      <w:pPr>
        <w:ind w:firstLine="709"/>
        <w:jc w:val="both"/>
      </w:pPr>
    </w:p>
    <w:p w14:paraId="03F132D9" w14:textId="77777777" w:rsidR="007D434E" w:rsidRPr="003F7C07" w:rsidRDefault="007D434E" w:rsidP="007D434E">
      <w:pPr>
        <w:ind w:firstLine="709"/>
        <w:jc w:val="center"/>
        <w:rPr>
          <w:b/>
        </w:rPr>
      </w:pPr>
      <w:r w:rsidRPr="003F7C07">
        <w:rPr>
          <w:b/>
        </w:rPr>
        <w:t>8. Порядок припинення та відновлення постачання електричної енергії</w:t>
      </w:r>
    </w:p>
    <w:p w14:paraId="5738580B" w14:textId="77777777" w:rsidR="007D434E" w:rsidRPr="003F7C07" w:rsidRDefault="007D434E" w:rsidP="007D434E">
      <w:pPr>
        <w:ind w:firstLine="709"/>
        <w:jc w:val="center"/>
        <w:rPr>
          <w:b/>
        </w:rPr>
      </w:pPr>
    </w:p>
    <w:p w14:paraId="27967417" w14:textId="77777777" w:rsidR="007D434E" w:rsidRPr="003F7C07" w:rsidRDefault="007D434E" w:rsidP="007D434E">
      <w:pPr>
        <w:ind w:firstLine="709"/>
        <w:jc w:val="both"/>
      </w:pPr>
      <w:r w:rsidRPr="003F7C07">
        <w:t>8.1.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14:paraId="51F064E1" w14:textId="77777777" w:rsidR="007D434E" w:rsidRPr="003F7C07" w:rsidRDefault="007D434E" w:rsidP="007D434E">
      <w:pPr>
        <w:ind w:firstLine="709"/>
        <w:jc w:val="both"/>
      </w:pPr>
      <w:r w:rsidRPr="003F7C07">
        <w:t>8.2. Припинення електропостачання не звільняє Споживача від обов'язку сплатити заборгованість Постачальнику за цим Договором.</w:t>
      </w:r>
    </w:p>
    <w:p w14:paraId="0E5AF35E" w14:textId="77777777" w:rsidR="007D434E" w:rsidRPr="003F7C07" w:rsidRDefault="007D434E" w:rsidP="007D434E">
      <w:pPr>
        <w:ind w:firstLine="709"/>
        <w:jc w:val="both"/>
      </w:pPr>
      <w:r w:rsidRPr="003F7C07">
        <w:t>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14:paraId="523718A4" w14:textId="77777777" w:rsidR="007D434E" w:rsidRPr="003F7C07" w:rsidRDefault="007D434E" w:rsidP="007D434E">
      <w:pPr>
        <w:ind w:firstLine="709"/>
        <w:jc w:val="both"/>
      </w:pPr>
      <w:r w:rsidRPr="003F7C07">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14:paraId="26B92DF6" w14:textId="77777777" w:rsidR="007D434E" w:rsidRPr="003F7C07" w:rsidRDefault="007D434E" w:rsidP="007D434E">
      <w:pPr>
        <w:ind w:firstLine="709"/>
        <w:jc w:val="both"/>
      </w:pPr>
    </w:p>
    <w:p w14:paraId="2924FCCD" w14:textId="77777777" w:rsidR="007D434E" w:rsidRPr="003F7C07" w:rsidRDefault="007D434E" w:rsidP="007D434E">
      <w:pPr>
        <w:ind w:firstLine="709"/>
        <w:jc w:val="center"/>
        <w:rPr>
          <w:b/>
        </w:rPr>
      </w:pPr>
      <w:r w:rsidRPr="003F7C07">
        <w:rPr>
          <w:b/>
        </w:rPr>
        <w:t>9. Відповідальність Сторін</w:t>
      </w:r>
    </w:p>
    <w:p w14:paraId="0B03146D" w14:textId="77777777" w:rsidR="007D434E" w:rsidRPr="003F7C07" w:rsidRDefault="007D434E" w:rsidP="007D434E">
      <w:pPr>
        <w:ind w:firstLine="709"/>
        <w:jc w:val="center"/>
        <w:rPr>
          <w:b/>
        </w:rPr>
      </w:pPr>
    </w:p>
    <w:p w14:paraId="103345CF" w14:textId="77777777" w:rsidR="007D434E" w:rsidRPr="003F7C07" w:rsidRDefault="007D434E" w:rsidP="007D434E">
      <w:pPr>
        <w:ind w:firstLine="709"/>
        <w:jc w:val="both"/>
      </w:pPr>
      <w:r w:rsidRPr="003F7C07">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1A09D01F" w14:textId="77777777" w:rsidR="007D434E" w:rsidRPr="003F7C07" w:rsidRDefault="007D434E" w:rsidP="007D434E">
      <w:pPr>
        <w:ind w:firstLine="709"/>
        <w:jc w:val="both"/>
      </w:pPr>
      <w:r w:rsidRPr="003F7C07">
        <w:t>9.2. Постачальник має право вимагати від Споживача відшкодування збитків, а Споживач відшкодовує збитки, понесені Постачальником, виключно у разі:</w:t>
      </w:r>
    </w:p>
    <w:p w14:paraId="0581F867" w14:textId="77777777" w:rsidR="007D434E" w:rsidRPr="003F7C07" w:rsidRDefault="007D434E" w:rsidP="007D434E">
      <w:pPr>
        <w:ind w:firstLine="709"/>
        <w:jc w:val="both"/>
      </w:pPr>
      <w:r w:rsidRPr="003F7C07">
        <w:t>порушення Споживачем строків розрахунків з Постачальником - в розмірі, погодженому Сторонами в цьому Договорі;</w:t>
      </w:r>
    </w:p>
    <w:p w14:paraId="6623314D" w14:textId="77777777" w:rsidR="007D434E" w:rsidRPr="003F7C07" w:rsidRDefault="007D434E" w:rsidP="007D434E">
      <w:pPr>
        <w:ind w:firstLine="709"/>
        <w:jc w:val="both"/>
      </w:pPr>
      <w:r w:rsidRPr="003F7C07">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6F27456A" w14:textId="77777777" w:rsidR="007D434E" w:rsidRPr="003F7C07" w:rsidRDefault="007D434E" w:rsidP="007D434E">
      <w:pPr>
        <w:ind w:firstLine="709"/>
        <w:jc w:val="both"/>
      </w:pPr>
      <w:r w:rsidRPr="003F7C07">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14:paraId="509EE9AB" w14:textId="77777777" w:rsidR="007D434E" w:rsidRPr="003F7C07" w:rsidRDefault="007D434E" w:rsidP="007D434E">
      <w:pPr>
        <w:ind w:firstLine="709"/>
        <w:jc w:val="both"/>
      </w:pPr>
      <w:r w:rsidRPr="003F7C07">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14:paraId="7B773031" w14:textId="77777777" w:rsidR="007D434E" w:rsidRPr="003F7C07" w:rsidRDefault="007D434E" w:rsidP="007D434E">
      <w:pPr>
        <w:ind w:firstLine="709"/>
        <w:jc w:val="both"/>
      </w:pPr>
      <w:r w:rsidRPr="003F7C07">
        <w:lastRenderedPageBreak/>
        <w:t>9.5. Порядок документального підтвердження порушень умов цього Договору, а також відшкодування збитків встановлюється ПРРЕЕ.</w:t>
      </w:r>
    </w:p>
    <w:p w14:paraId="2680B74C" w14:textId="77777777" w:rsidR="007D434E" w:rsidRPr="003F7C07" w:rsidRDefault="007D434E" w:rsidP="007D434E">
      <w:pPr>
        <w:ind w:firstLine="709"/>
        <w:jc w:val="both"/>
      </w:pPr>
      <w:r w:rsidRPr="003F7C07">
        <w:rPr>
          <w:rStyle w:val="st42"/>
          <w:rFonts w:eastAsiaTheme="majorEastAsia"/>
        </w:rPr>
        <w:t>9.6. 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14:paraId="33049CE0" w14:textId="77777777" w:rsidR="007D434E" w:rsidRPr="003F7C07" w:rsidRDefault="007D434E" w:rsidP="007D434E">
      <w:pPr>
        <w:ind w:firstLine="709"/>
        <w:jc w:val="both"/>
        <w:rPr>
          <w:b/>
        </w:rPr>
      </w:pPr>
    </w:p>
    <w:p w14:paraId="5303150A" w14:textId="77777777" w:rsidR="007D434E" w:rsidRPr="003F7C07" w:rsidRDefault="007D434E" w:rsidP="007D434E">
      <w:pPr>
        <w:ind w:firstLine="709"/>
        <w:jc w:val="center"/>
        <w:rPr>
          <w:b/>
        </w:rPr>
      </w:pPr>
      <w:r w:rsidRPr="003F7C07">
        <w:rPr>
          <w:b/>
        </w:rPr>
        <w:t>10. Порядок зміни електропостачальника</w:t>
      </w:r>
    </w:p>
    <w:p w14:paraId="384B0E67" w14:textId="77777777" w:rsidR="007D434E" w:rsidRPr="003F7C07" w:rsidRDefault="007D434E" w:rsidP="007D434E">
      <w:pPr>
        <w:ind w:firstLine="709"/>
        <w:jc w:val="center"/>
        <w:rPr>
          <w:b/>
        </w:rPr>
      </w:pPr>
    </w:p>
    <w:p w14:paraId="3274633B" w14:textId="77777777" w:rsidR="007D434E" w:rsidRPr="003F7C07" w:rsidRDefault="007D434E" w:rsidP="007D434E">
      <w:pPr>
        <w:ind w:firstLine="709"/>
        <w:jc w:val="both"/>
      </w:pPr>
      <w:r w:rsidRPr="003F7C07">
        <w:t>10.1. Споживач має право в будь-який момент часу змінити постачальника шляхом укладення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14:paraId="360F91CC" w14:textId="77777777" w:rsidR="007D434E" w:rsidRPr="003F7C07" w:rsidRDefault="007D434E" w:rsidP="007D434E">
      <w:pPr>
        <w:ind w:firstLine="709"/>
        <w:jc w:val="both"/>
      </w:pPr>
      <w:r w:rsidRPr="003F7C07">
        <w:t>10.2. Зміна постачальника електричної енергії здійснюється згідно з порядком, встановленим ПРРЕЕ.</w:t>
      </w:r>
    </w:p>
    <w:p w14:paraId="0E58FDE7" w14:textId="77777777" w:rsidR="007D434E" w:rsidRDefault="007D434E" w:rsidP="007D434E">
      <w:pPr>
        <w:rPr>
          <w:b/>
        </w:rPr>
      </w:pPr>
    </w:p>
    <w:p w14:paraId="071142A4" w14:textId="77777777" w:rsidR="007D434E" w:rsidRPr="003F7C07" w:rsidRDefault="007D434E" w:rsidP="007D434E">
      <w:pPr>
        <w:ind w:firstLine="709"/>
        <w:jc w:val="center"/>
        <w:rPr>
          <w:b/>
        </w:rPr>
      </w:pPr>
      <w:r w:rsidRPr="003F7C07">
        <w:rPr>
          <w:b/>
        </w:rPr>
        <w:t>11. Порядок розв'язання спорів</w:t>
      </w:r>
    </w:p>
    <w:p w14:paraId="3C363823" w14:textId="77777777" w:rsidR="007D434E" w:rsidRPr="003F7C07" w:rsidRDefault="007D434E" w:rsidP="007D434E">
      <w:pPr>
        <w:ind w:firstLine="709"/>
        <w:jc w:val="center"/>
        <w:rPr>
          <w:b/>
        </w:rPr>
      </w:pPr>
    </w:p>
    <w:p w14:paraId="07147727" w14:textId="77777777" w:rsidR="007D434E" w:rsidRPr="003F7C07" w:rsidRDefault="007D434E" w:rsidP="007D434E">
      <w:pPr>
        <w:ind w:firstLine="709"/>
        <w:jc w:val="both"/>
      </w:pPr>
      <w:r w:rsidRPr="003F7C07">
        <w:t>11. 1. Спори та розбіжності, що можуть виникнути із виконанні умов цього Договору, у разі якщо вони не будуть узгоджені шляхом переговорів між Сторонами, або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 299, зареєстрованим в Міністерстві юстиції України 6 квітня 2009 року за № 308/16324 (із змінами) (далі - Положення про ІКЦ).</w:t>
      </w:r>
    </w:p>
    <w:p w14:paraId="372BBDE1" w14:textId="77777777" w:rsidR="007D434E" w:rsidRPr="003F7C07" w:rsidRDefault="007D434E" w:rsidP="007D434E">
      <w:pPr>
        <w:ind w:firstLine="709"/>
        <w:jc w:val="both"/>
      </w:pPr>
      <w:r w:rsidRPr="003F7C07">
        <w:t xml:space="preserve">Під час вирішення спорів Сторони мають керуватися порядком врегулювання спорів, встановленим ПРРЕЕ та Положенням про ІКЦ. </w:t>
      </w:r>
    </w:p>
    <w:p w14:paraId="242028BF" w14:textId="77777777" w:rsidR="007D434E" w:rsidRPr="003F7C07" w:rsidRDefault="007D434E" w:rsidP="007D434E">
      <w:pPr>
        <w:ind w:firstLine="709"/>
        <w:jc w:val="both"/>
      </w:pPr>
      <w:r w:rsidRPr="003F7C07">
        <w:t>11. 2. У разі недосягнення між Сторонами згоди шляхом проведення переговорів або у разі незгоди Споживача із рішенням ІКЦ чи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14:paraId="00C7F039" w14:textId="77777777" w:rsidR="007D434E" w:rsidRPr="003F7C07" w:rsidRDefault="007D434E" w:rsidP="007D434E">
      <w:pPr>
        <w:ind w:firstLine="709"/>
        <w:jc w:val="both"/>
      </w:pPr>
      <w:r w:rsidRPr="003F7C07">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14:paraId="11575D1A" w14:textId="77777777" w:rsidR="007D434E" w:rsidRPr="003F7C07" w:rsidRDefault="007D434E" w:rsidP="007D434E">
      <w:pPr>
        <w:ind w:firstLine="709"/>
        <w:jc w:val="both"/>
        <w:rPr>
          <w:b/>
        </w:rPr>
      </w:pPr>
    </w:p>
    <w:p w14:paraId="5F9B703B" w14:textId="77777777" w:rsidR="007D434E" w:rsidRPr="003F7C07" w:rsidRDefault="007D434E" w:rsidP="007D434E">
      <w:pPr>
        <w:ind w:firstLine="709"/>
        <w:jc w:val="center"/>
        <w:rPr>
          <w:b/>
        </w:rPr>
      </w:pPr>
      <w:r w:rsidRPr="003F7C07">
        <w:rPr>
          <w:b/>
        </w:rPr>
        <w:t>12. Форс-мажорні обставини</w:t>
      </w:r>
    </w:p>
    <w:p w14:paraId="692D7F34" w14:textId="77777777" w:rsidR="007D434E" w:rsidRPr="003F7C07" w:rsidRDefault="007D434E" w:rsidP="007D434E">
      <w:pPr>
        <w:ind w:firstLine="709"/>
        <w:jc w:val="center"/>
        <w:rPr>
          <w:b/>
        </w:rPr>
      </w:pPr>
    </w:p>
    <w:p w14:paraId="1175E87A" w14:textId="77777777" w:rsidR="007D434E" w:rsidRPr="003F7C07" w:rsidRDefault="007D434E" w:rsidP="007D434E">
      <w:pPr>
        <w:ind w:firstLine="709"/>
        <w:jc w:val="both"/>
      </w:pPr>
      <w:r w:rsidRPr="003F7C07">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3644A16" w14:textId="77777777" w:rsidR="007D434E" w:rsidRPr="003F7C07" w:rsidRDefault="007D434E" w:rsidP="007D434E">
      <w:pPr>
        <w:ind w:firstLine="709"/>
        <w:jc w:val="both"/>
      </w:pPr>
      <w:r w:rsidRPr="003F7C07">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697B2FEA" w14:textId="77777777" w:rsidR="007D434E" w:rsidRPr="003F7C07" w:rsidRDefault="007D434E" w:rsidP="007D434E">
      <w:pPr>
        <w:ind w:firstLine="709"/>
        <w:jc w:val="both"/>
      </w:pPr>
      <w:r w:rsidRPr="003F7C07">
        <w:t>12.3. Строк виконання зобов'язань за цим Договором відкладається на строк дії форс-мажорних обставин.</w:t>
      </w:r>
    </w:p>
    <w:p w14:paraId="35EA2303" w14:textId="77777777" w:rsidR="007D434E" w:rsidRPr="003F7C07" w:rsidRDefault="007D434E" w:rsidP="007D434E">
      <w:pPr>
        <w:ind w:firstLine="709"/>
        <w:jc w:val="both"/>
      </w:pPr>
      <w:r w:rsidRPr="003F7C07">
        <w:t>12.4. 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14:paraId="724DFF5B" w14:textId="77777777" w:rsidR="007D434E" w:rsidRPr="002608A5" w:rsidRDefault="007D434E" w:rsidP="007D434E">
      <w:pPr>
        <w:ind w:firstLine="709"/>
        <w:jc w:val="both"/>
      </w:pPr>
      <w:r w:rsidRPr="003F7C07">
        <w:lastRenderedPageBreak/>
        <w:t>12.5. 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14:paraId="354A3B06" w14:textId="77777777" w:rsidR="007D434E" w:rsidRPr="003F7C07" w:rsidRDefault="007D434E" w:rsidP="007D434E">
      <w:pPr>
        <w:ind w:firstLine="709"/>
        <w:jc w:val="center"/>
        <w:rPr>
          <w:b/>
        </w:rPr>
      </w:pPr>
    </w:p>
    <w:p w14:paraId="7BC71D7B" w14:textId="77777777" w:rsidR="007D434E" w:rsidRPr="003F7C07" w:rsidRDefault="007D434E" w:rsidP="007D434E">
      <w:pPr>
        <w:ind w:firstLine="709"/>
        <w:jc w:val="center"/>
        <w:rPr>
          <w:b/>
        </w:rPr>
      </w:pPr>
      <w:r w:rsidRPr="003F7C07">
        <w:rPr>
          <w:b/>
        </w:rPr>
        <w:t>13. Строк дії Договору та інші умови</w:t>
      </w:r>
    </w:p>
    <w:p w14:paraId="20C302C1" w14:textId="77777777" w:rsidR="007D434E" w:rsidRPr="003F7C07" w:rsidRDefault="007D434E" w:rsidP="007D434E">
      <w:pPr>
        <w:ind w:firstLine="709"/>
        <w:jc w:val="center"/>
        <w:rPr>
          <w:b/>
        </w:rPr>
      </w:pPr>
    </w:p>
    <w:p w14:paraId="744D5E62" w14:textId="77777777" w:rsidR="007D434E" w:rsidRPr="003F7C07" w:rsidRDefault="007D434E" w:rsidP="007D434E">
      <w:pPr>
        <w:ind w:firstLine="709"/>
        <w:jc w:val="both"/>
      </w:pPr>
      <w:r w:rsidRPr="003F7C07">
        <w:t>13.1. Цей Договір укладається на строк, зазначений в комерційній пропозиції, яку обрав Споживач, та набирає чинності з моменту погодження (акцептування) Споживачем заяви-приєднання, яка є додатком 1 до цього Договору, та сплаченого рахунку (квитанції) Постачальника.</w:t>
      </w:r>
    </w:p>
    <w:p w14:paraId="572ABF40" w14:textId="77777777" w:rsidR="007D434E" w:rsidRPr="003F7C07" w:rsidRDefault="007D434E" w:rsidP="007D434E">
      <w:pPr>
        <w:ind w:firstLine="709"/>
        <w:jc w:val="both"/>
      </w:pPr>
      <w:r w:rsidRPr="003F7C07">
        <w:t>13.2. 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14:paraId="1DF7D896" w14:textId="77777777" w:rsidR="007D434E" w:rsidRPr="003F7C07" w:rsidRDefault="007D434E" w:rsidP="007D434E">
      <w:pPr>
        <w:ind w:firstLine="709"/>
        <w:jc w:val="both"/>
      </w:pPr>
      <w:r w:rsidRPr="003F7C07">
        <w:t>13.3. 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w:t>
      </w:r>
    </w:p>
    <w:p w14:paraId="483CC045" w14:textId="77777777" w:rsidR="007D434E" w:rsidRPr="003F7C07" w:rsidRDefault="007D434E" w:rsidP="007D434E">
      <w:pPr>
        <w:ind w:firstLine="709"/>
        <w:jc w:val="both"/>
      </w:pPr>
      <w:r w:rsidRPr="003F7C07">
        <w:rPr>
          <w:rStyle w:val="st42"/>
          <w:rFonts w:eastAsiaTheme="majorEastAsia"/>
        </w:rPr>
        <w:t>13.4. Якщо інше не передбачено обраною Споживачем комерційною пропозицією, Постачальник має право розірвати цей Договір достроково, повідомивши Споживача про це за 20 днів до очікуваної дати розірвання, у випадках якщо:</w:t>
      </w:r>
    </w:p>
    <w:p w14:paraId="5DA8DF5F" w14:textId="77777777" w:rsidR="007D434E" w:rsidRPr="003F7C07" w:rsidRDefault="007D434E" w:rsidP="007D434E">
      <w:pPr>
        <w:ind w:firstLine="709"/>
        <w:jc w:val="both"/>
      </w:pPr>
      <w:r w:rsidRPr="003F7C07">
        <w:t xml:space="preserve">1) споживач прострочив оплату за постачання електричної енергії згідно з Договором </w:t>
      </w:r>
      <w:r w:rsidRPr="003F7C07">
        <w:rPr>
          <w:rStyle w:val="st42"/>
          <w:rFonts w:eastAsiaTheme="majorEastAsia"/>
        </w:rPr>
        <w:t>у розмірі більшому ніж вартість електричної енергії, спожитої протягом двох попередніх місяців</w:t>
      </w:r>
      <w:r w:rsidRPr="003F7C07">
        <w:t>, за умови, що Постачальник здійснив попередження Споживачу про можливе розірвання цього Договору;</w:t>
      </w:r>
    </w:p>
    <w:p w14:paraId="328E2437" w14:textId="77777777" w:rsidR="007D434E" w:rsidRPr="003F7C07" w:rsidRDefault="007D434E" w:rsidP="007D434E">
      <w:pPr>
        <w:ind w:firstLine="709"/>
        <w:jc w:val="both"/>
      </w:pPr>
      <w:r w:rsidRPr="003F7C07">
        <w:t>2) споживач іншим чином суттєво порушив умови цього Договору, і не вжив заходів щодо усунення такого порушення в строк, що становить 5 робочих днів.</w:t>
      </w:r>
    </w:p>
    <w:p w14:paraId="1210309E" w14:textId="77777777" w:rsidR="007D434E" w:rsidRPr="003F7C07" w:rsidRDefault="007D434E" w:rsidP="007D434E">
      <w:pPr>
        <w:ind w:firstLine="709"/>
        <w:jc w:val="both"/>
        <w:rPr>
          <w:rStyle w:val="st42"/>
          <w:rFonts w:eastAsiaTheme="majorEastAsia"/>
        </w:rPr>
      </w:pPr>
      <w:r w:rsidRPr="003F7C07">
        <w:rPr>
          <w:rStyle w:val="st42"/>
          <w:rFonts w:eastAsiaTheme="majorEastAsia"/>
        </w:rPr>
        <w:t>13.5. Дія цього Договору також припиняється в таких випадках:</w:t>
      </w:r>
    </w:p>
    <w:p w14:paraId="1225E0B0" w14:textId="77777777" w:rsidR="007D434E" w:rsidRPr="003F7C07" w:rsidRDefault="007D434E" w:rsidP="007D434E">
      <w:pPr>
        <w:ind w:firstLine="709"/>
        <w:jc w:val="both"/>
        <w:rPr>
          <w:rStyle w:val="st42"/>
          <w:rFonts w:eastAsiaTheme="majorEastAsia"/>
        </w:rPr>
      </w:pPr>
      <w:r w:rsidRPr="003F7C07">
        <w:rPr>
          <w:rStyle w:val="st42"/>
          <w:rFonts w:eastAsiaTheme="majorEastAsia"/>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14:paraId="522977C2" w14:textId="77777777" w:rsidR="007D434E" w:rsidRPr="003F7C07" w:rsidRDefault="007D434E" w:rsidP="007D434E">
      <w:pPr>
        <w:ind w:firstLine="709"/>
        <w:jc w:val="both"/>
        <w:rPr>
          <w:rStyle w:val="st42"/>
          <w:rFonts w:eastAsiaTheme="majorEastAsia"/>
        </w:rPr>
      </w:pPr>
      <w:r w:rsidRPr="003F7C07">
        <w:rPr>
          <w:rStyle w:val="st42"/>
          <w:rFonts w:eastAsiaTheme="majorEastAsia"/>
        </w:rPr>
        <w:t>банкрутства або припинення господарської діяльності Постачальником;</w:t>
      </w:r>
    </w:p>
    <w:p w14:paraId="1BE433AE" w14:textId="77777777" w:rsidR="007D434E" w:rsidRPr="003F7C07" w:rsidRDefault="007D434E" w:rsidP="007D434E">
      <w:pPr>
        <w:ind w:firstLine="709"/>
        <w:jc w:val="both"/>
        <w:rPr>
          <w:rStyle w:val="st42"/>
          <w:rFonts w:eastAsiaTheme="majorEastAsia"/>
        </w:rPr>
      </w:pPr>
      <w:r w:rsidRPr="003F7C07">
        <w:rPr>
          <w:rStyle w:val="st42"/>
          <w:rFonts w:eastAsiaTheme="majorEastAsia"/>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14:paraId="1C9F6AC3" w14:textId="77777777" w:rsidR="007D434E" w:rsidRPr="003F7C07" w:rsidRDefault="007D434E" w:rsidP="007D434E">
      <w:pPr>
        <w:ind w:firstLine="709"/>
        <w:jc w:val="both"/>
        <w:rPr>
          <w:rStyle w:val="st42"/>
          <w:rFonts w:eastAsiaTheme="majorEastAsia"/>
        </w:rPr>
      </w:pPr>
      <w:r w:rsidRPr="003F7C07">
        <w:rPr>
          <w:rStyle w:val="st42"/>
          <w:rFonts w:eastAsiaTheme="majorEastAsia"/>
        </w:rPr>
        <w:t xml:space="preserve">у разі зміни Постачальника - у частині постачання; </w:t>
      </w:r>
    </w:p>
    <w:p w14:paraId="2ACF786F" w14:textId="77777777" w:rsidR="007D434E" w:rsidRDefault="007D434E" w:rsidP="007D434E">
      <w:pPr>
        <w:ind w:firstLine="709"/>
        <w:jc w:val="both"/>
        <w:rPr>
          <w:rStyle w:val="st42"/>
          <w:rFonts w:eastAsiaTheme="majorEastAsia"/>
        </w:rPr>
      </w:pPr>
      <w:r w:rsidRPr="003F7C07">
        <w:rPr>
          <w:rStyle w:val="st42"/>
          <w:rFonts w:eastAsiaTheme="majorEastAsia"/>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14:paraId="744BF9A3" w14:textId="77777777" w:rsidR="007D434E" w:rsidRPr="006714FC" w:rsidRDefault="007D434E" w:rsidP="007D434E">
      <w:pPr>
        <w:ind w:firstLine="709"/>
        <w:jc w:val="both"/>
        <w:rPr>
          <w:rStyle w:val="st42"/>
          <w:rFonts w:eastAsiaTheme="majorEastAsia"/>
        </w:rPr>
      </w:pPr>
      <w:r>
        <w:rPr>
          <w:rStyle w:val="st42"/>
          <w:rFonts w:eastAsiaTheme="majorEastAsia"/>
        </w:rPr>
        <w:t>смерті Споживача та неврегулювання договірних відносин відповідно до ПРРЕЕ.</w:t>
      </w:r>
    </w:p>
    <w:p w14:paraId="21B4CEB7" w14:textId="77777777" w:rsidR="007D434E" w:rsidRPr="006714FC" w:rsidRDefault="007D434E" w:rsidP="007D434E">
      <w:pPr>
        <w:ind w:firstLine="709"/>
        <w:jc w:val="both"/>
        <w:rPr>
          <w:rStyle w:val="st42"/>
          <w:rFonts w:eastAsiaTheme="majorEastAsia"/>
        </w:rPr>
      </w:pPr>
      <w:r w:rsidRPr="006714FC">
        <w:rPr>
          <w:rStyle w:val="st42"/>
          <w:rFonts w:eastAsiaTheme="majorEastAsia"/>
        </w:rPr>
        <w:t>13.6.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14:paraId="306AF68F" w14:textId="77777777" w:rsidR="007D434E" w:rsidRPr="006714FC" w:rsidRDefault="007D434E" w:rsidP="007D434E">
      <w:pPr>
        <w:ind w:firstLine="709"/>
        <w:jc w:val="both"/>
        <w:rPr>
          <w:rStyle w:val="st42"/>
          <w:rFonts w:eastAsiaTheme="majorEastAsia"/>
        </w:rPr>
      </w:pPr>
      <w:r w:rsidRPr="006714FC">
        <w:rPr>
          <w:rStyle w:val="st42"/>
          <w:rFonts w:eastAsiaTheme="majorEastAsia"/>
        </w:rPr>
        <w:t>13.7. 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одержувача.</w:t>
      </w:r>
    </w:p>
    <w:p w14:paraId="128188A5" w14:textId="77777777" w:rsidR="007D434E" w:rsidRPr="006714FC" w:rsidRDefault="007D434E" w:rsidP="007D434E">
      <w:pPr>
        <w:ind w:firstLine="709"/>
        <w:jc w:val="both"/>
        <w:rPr>
          <w:rStyle w:val="st42"/>
          <w:rFonts w:eastAsiaTheme="majorEastAsia"/>
        </w:rPr>
      </w:pPr>
      <w:r w:rsidRPr="3E8B6C5E">
        <w:rPr>
          <w:rStyle w:val="st42"/>
          <w:rFonts w:eastAsiaTheme="majorEastAsia"/>
        </w:rPr>
        <w:t>Споживач зобов'язується у місячний строк повідомити Постачальника про зміну будь-якої інформації та даних, зазначених в заяві-приєднанні, яка є додатком 1 до цього Договору.</w:t>
      </w:r>
    </w:p>
    <w:p w14:paraId="0E63DA5E" w14:textId="77777777" w:rsidR="007D434E" w:rsidRDefault="007D434E" w:rsidP="007D434E">
      <w:pPr>
        <w:ind w:firstLine="709"/>
        <w:jc w:val="both"/>
        <w:rPr>
          <w:rStyle w:val="st42"/>
          <w:rFonts w:eastAsiaTheme="majorEastAsia"/>
        </w:rPr>
      </w:pPr>
    </w:p>
    <w:p w14:paraId="6F2964FE" w14:textId="77777777" w:rsidR="002548B3" w:rsidRDefault="002548B3" w:rsidP="007D434E">
      <w:pPr>
        <w:jc w:val="center"/>
        <w:rPr>
          <w:b/>
          <w:bCs/>
        </w:rPr>
      </w:pPr>
    </w:p>
    <w:p w14:paraId="27BCF302" w14:textId="2A6B3DAA" w:rsidR="007D434E" w:rsidRDefault="007D434E" w:rsidP="007D434E">
      <w:pPr>
        <w:jc w:val="center"/>
        <w:rPr>
          <w:b/>
          <w:bCs/>
        </w:rPr>
      </w:pPr>
      <w:r w:rsidRPr="3E8B6C5E">
        <w:rPr>
          <w:b/>
          <w:bCs/>
        </w:rPr>
        <w:lastRenderedPageBreak/>
        <w:t>14. Реквізити Сторін</w:t>
      </w:r>
    </w:p>
    <w:p w14:paraId="16C369AC" w14:textId="77777777" w:rsidR="007D434E" w:rsidRDefault="007D434E" w:rsidP="007D434E">
      <w:pPr>
        <w:jc w:val="both"/>
        <w:rPr>
          <w:rStyle w:val="st46"/>
          <w:rFonts w:eastAsiaTheme="majorEastAsia"/>
          <w:iCs/>
        </w:rPr>
      </w:pPr>
    </w:p>
    <w:tbl>
      <w:tblPr>
        <w:tblStyle w:val="ac"/>
        <w:tblW w:w="0" w:type="auto"/>
        <w:tblLook w:val="04A0" w:firstRow="1" w:lastRow="0" w:firstColumn="1" w:lastColumn="0" w:noHBand="0" w:noVBand="1"/>
      </w:tblPr>
      <w:tblGrid>
        <w:gridCol w:w="4923"/>
        <w:gridCol w:w="4992"/>
      </w:tblGrid>
      <w:tr w:rsidR="007D434E" w14:paraId="12429019" w14:textId="77777777" w:rsidTr="00DA13F6">
        <w:tc>
          <w:tcPr>
            <w:tcW w:w="5065" w:type="dxa"/>
            <w:tcBorders>
              <w:top w:val="nil"/>
              <w:left w:val="nil"/>
              <w:bottom w:val="nil"/>
              <w:right w:val="nil"/>
            </w:tcBorders>
          </w:tcPr>
          <w:p w14:paraId="0B35CFA2" w14:textId="77777777" w:rsidR="002548B3" w:rsidRDefault="007D434E" w:rsidP="002548B3">
            <w:pPr>
              <w:jc w:val="both"/>
              <w:rPr>
                <w:sz w:val="22"/>
                <w:szCs w:val="22"/>
                <w:lang w:val="uk-UA"/>
              </w:rPr>
            </w:pPr>
            <w:r w:rsidRPr="00540C73">
              <w:rPr>
                <w:sz w:val="22"/>
                <w:szCs w:val="22"/>
              </w:rPr>
              <w:t xml:space="preserve">Постачальник: </w:t>
            </w:r>
          </w:p>
          <w:p w14:paraId="134EEF14" w14:textId="7F556CA4" w:rsidR="002548B3" w:rsidRPr="002548B3" w:rsidRDefault="002548B3" w:rsidP="002548B3">
            <w:pPr>
              <w:jc w:val="both"/>
              <w:rPr>
                <w:b/>
                <w:bCs/>
                <w:sz w:val="22"/>
                <w:szCs w:val="22"/>
              </w:rPr>
            </w:pPr>
            <w:r w:rsidRPr="002548B3">
              <w:rPr>
                <w:b/>
                <w:bCs/>
                <w:sz w:val="22"/>
                <w:szCs w:val="22"/>
              </w:rPr>
              <w:t xml:space="preserve">Товариство з обмеженою відповідальністю </w:t>
            </w:r>
          </w:p>
          <w:p w14:paraId="61B9AC12" w14:textId="56369853" w:rsidR="007D434E" w:rsidRPr="00540C73" w:rsidRDefault="002548B3" w:rsidP="002548B3">
            <w:pPr>
              <w:jc w:val="both"/>
              <w:rPr>
                <w:sz w:val="22"/>
                <w:szCs w:val="22"/>
              </w:rPr>
            </w:pPr>
            <w:r w:rsidRPr="002548B3">
              <w:rPr>
                <w:b/>
                <w:bCs/>
                <w:sz w:val="22"/>
                <w:szCs w:val="22"/>
              </w:rPr>
              <w:t>«ЕНЕРГЕТИЧНИЙ СЕРВІС УКРАЇНИ»</w:t>
            </w:r>
            <w:r w:rsidR="007D434E" w:rsidRPr="00540C73">
              <w:tab/>
            </w:r>
            <w:r w:rsidR="007D434E" w:rsidRPr="00540C73">
              <w:tab/>
            </w:r>
            <w:r w:rsidR="007D434E" w:rsidRPr="00540C73">
              <w:tab/>
            </w:r>
          </w:p>
          <w:p w14:paraId="59F6A3D3" w14:textId="77777777" w:rsidR="002548B3" w:rsidRPr="002548B3" w:rsidRDefault="002548B3" w:rsidP="002548B3">
            <w:pPr>
              <w:jc w:val="both"/>
              <w:rPr>
                <w:sz w:val="22"/>
                <w:szCs w:val="22"/>
              </w:rPr>
            </w:pPr>
            <w:r w:rsidRPr="002548B3">
              <w:rPr>
                <w:sz w:val="22"/>
                <w:szCs w:val="22"/>
              </w:rPr>
              <w:t xml:space="preserve">Енергетичний ідентифікаційний код </w:t>
            </w:r>
          </w:p>
          <w:p w14:paraId="65F7BDE0" w14:textId="77777777" w:rsidR="002548B3" w:rsidRPr="002548B3" w:rsidRDefault="002548B3" w:rsidP="002548B3">
            <w:pPr>
              <w:jc w:val="both"/>
              <w:rPr>
                <w:sz w:val="22"/>
                <w:szCs w:val="22"/>
              </w:rPr>
            </w:pPr>
            <w:r w:rsidRPr="002548B3">
              <w:rPr>
                <w:sz w:val="22"/>
                <w:szCs w:val="22"/>
              </w:rPr>
              <w:t>(ЕІС код): 62X022172538635T</w:t>
            </w:r>
          </w:p>
          <w:p w14:paraId="6C3C2D9D" w14:textId="77777777" w:rsidR="002548B3" w:rsidRPr="002548B3" w:rsidRDefault="002548B3" w:rsidP="002548B3">
            <w:pPr>
              <w:jc w:val="both"/>
              <w:rPr>
                <w:sz w:val="22"/>
                <w:szCs w:val="22"/>
              </w:rPr>
            </w:pPr>
            <w:r w:rsidRPr="002548B3">
              <w:rPr>
                <w:sz w:val="22"/>
                <w:szCs w:val="22"/>
              </w:rPr>
              <w:t>ECRB-код: ECRB-UA-20231121-041</w:t>
            </w:r>
          </w:p>
          <w:p w14:paraId="362F0E38" w14:textId="77777777" w:rsidR="00BB43CA" w:rsidRPr="00BB43CA" w:rsidRDefault="002548B3" w:rsidP="00BB43CA">
            <w:pPr>
              <w:suppressAutoHyphens/>
              <w:rPr>
                <w:bCs/>
                <w:szCs w:val="22"/>
                <w:lang w:eastAsia="zh-CN"/>
              </w:rPr>
            </w:pPr>
            <w:r w:rsidRPr="002548B3">
              <w:rPr>
                <w:sz w:val="22"/>
                <w:szCs w:val="22"/>
              </w:rPr>
              <w:t xml:space="preserve">Місцезнаходження: </w:t>
            </w:r>
            <w:r w:rsidR="00BB43CA" w:rsidRPr="00BB43CA">
              <w:rPr>
                <w:bCs/>
                <w:szCs w:val="22"/>
                <w:lang w:eastAsia="zh-CN"/>
              </w:rPr>
              <w:t xml:space="preserve">03026, Україна,   </w:t>
            </w:r>
          </w:p>
          <w:p w14:paraId="425DDF3B" w14:textId="487E73D8" w:rsidR="00BB43CA" w:rsidRPr="00BB43CA" w:rsidRDefault="00BB43CA" w:rsidP="00BB43CA">
            <w:pPr>
              <w:suppressAutoHyphens/>
              <w:rPr>
                <w:bCs/>
                <w:szCs w:val="22"/>
                <w:lang w:eastAsia="zh-CN"/>
              </w:rPr>
            </w:pPr>
            <w:r w:rsidRPr="00BB43CA">
              <w:rPr>
                <w:bCs/>
                <w:szCs w:val="22"/>
                <w:lang w:eastAsia="zh-CN"/>
              </w:rPr>
              <w:t>м. Київ, Столичне шосе, б.103, корп. 1</w:t>
            </w:r>
          </w:p>
          <w:p w14:paraId="7E8AAD48" w14:textId="2649C189" w:rsidR="002548B3" w:rsidRPr="002548B3" w:rsidRDefault="002548B3" w:rsidP="002548B3">
            <w:pPr>
              <w:jc w:val="both"/>
              <w:rPr>
                <w:sz w:val="22"/>
                <w:szCs w:val="22"/>
              </w:rPr>
            </w:pPr>
            <w:r w:rsidRPr="002548B3">
              <w:rPr>
                <w:sz w:val="22"/>
                <w:szCs w:val="22"/>
              </w:rPr>
              <w:t>Код ЄДРПОУ: 45041639,</w:t>
            </w:r>
          </w:p>
          <w:p w14:paraId="29268C95" w14:textId="77777777" w:rsidR="002548B3" w:rsidRPr="002548B3" w:rsidRDefault="002548B3" w:rsidP="002548B3">
            <w:pPr>
              <w:jc w:val="both"/>
              <w:rPr>
                <w:sz w:val="22"/>
                <w:szCs w:val="22"/>
              </w:rPr>
            </w:pPr>
            <w:r w:rsidRPr="002548B3">
              <w:rPr>
                <w:sz w:val="22"/>
                <w:szCs w:val="22"/>
              </w:rPr>
              <w:t>ІПН: 450416326552,</w:t>
            </w:r>
          </w:p>
          <w:p w14:paraId="46EBF97C" w14:textId="77777777" w:rsidR="002548B3" w:rsidRPr="002548B3" w:rsidRDefault="002548B3" w:rsidP="002548B3">
            <w:pPr>
              <w:jc w:val="both"/>
              <w:rPr>
                <w:sz w:val="22"/>
                <w:szCs w:val="22"/>
              </w:rPr>
            </w:pPr>
            <w:r w:rsidRPr="002548B3">
              <w:rPr>
                <w:sz w:val="22"/>
                <w:szCs w:val="22"/>
              </w:rPr>
              <w:t xml:space="preserve">Рахунок: п/р зі спеціальним режимом </w:t>
            </w:r>
          </w:p>
          <w:p w14:paraId="65CEDD37" w14:textId="77777777" w:rsidR="002548B3" w:rsidRPr="002548B3" w:rsidRDefault="002548B3" w:rsidP="002548B3">
            <w:pPr>
              <w:jc w:val="both"/>
              <w:rPr>
                <w:sz w:val="22"/>
                <w:szCs w:val="22"/>
              </w:rPr>
            </w:pPr>
            <w:r w:rsidRPr="002548B3">
              <w:rPr>
                <w:sz w:val="22"/>
                <w:szCs w:val="22"/>
              </w:rPr>
              <w:t xml:space="preserve">використання IBAN </w:t>
            </w:r>
          </w:p>
          <w:p w14:paraId="4C0978A5" w14:textId="77777777" w:rsidR="002548B3" w:rsidRPr="002548B3" w:rsidRDefault="002548B3" w:rsidP="002548B3">
            <w:pPr>
              <w:jc w:val="both"/>
              <w:rPr>
                <w:sz w:val="22"/>
                <w:szCs w:val="22"/>
              </w:rPr>
            </w:pPr>
            <w:r w:rsidRPr="002548B3">
              <w:rPr>
                <w:sz w:val="22"/>
                <w:szCs w:val="22"/>
              </w:rPr>
              <w:t>UA903223130000026036000009889</w:t>
            </w:r>
          </w:p>
          <w:p w14:paraId="226640D6" w14:textId="77777777" w:rsidR="002548B3" w:rsidRPr="002548B3" w:rsidRDefault="002548B3" w:rsidP="002548B3">
            <w:pPr>
              <w:jc w:val="both"/>
              <w:rPr>
                <w:sz w:val="22"/>
                <w:szCs w:val="22"/>
              </w:rPr>
            </w:pPr>
            <w:r w:rsidRPr="002548B3">
              <w:rPr>
                <w:sz w:val="22"/>
                <w:szCs w:val="22"/>
              </w:rPr>
              <w:t xml:space="preserve">Банк: в АТ «Укрексімбанк»   </w:t>
            </w:r>
          </w:p>
          <w:p w14:paraId="47D224FD" w14:textId="77777777" w:rsidR="002548B3" w:rsidRPr="002548B3" w:rsidRDefault="002548B3" w:rsidP="002548B3">
            <w:pPr>
              <w:jc w:val="both"/>
              <w:rPr>
                <w:sz w:val="22"/>
                <w:szCs w:val="22"/>
              </w:rPr>
            </w:pPr>
            <w:r w:rsidRPr="002548B3">
              <w:rPr>
                <w:sz w:val="22"/>
                <w:szCs w:val="22"/>
              </w:rPr>
              <w:t xml:space="preserve">Рахунок: п/р IBAN </w:t>
            </w:r>
          </w:p>
          <w:p w14:paraId="63E1D02E" w14:textId="77777777" w:rsidR="002548B3" w:rsidRPr="002548B3" w:rsidRDefault="002548B3" w:rsidP="002548B3">
            <w:pPr>
              <w:jc w:val="both"/>
              <w:rPr>
                <w:sz w:val="22"/>
                <w:szCs w:val="22"/>
              </w:rPr>
            </w:pPr>
            <w:r w:rsidRPr="002548B3">
              <w:rPr>
                <w:sz w:val="22"/>
                <w:szCs w:val="22"/>
              </w:rPr>
              <w:t>UA143204780000026004924937473</w:t>
            </w:r>
          </w:p>
          <w:p w14:paraId="68FC5F7B" w14:textId="77777777" w:rsidR="002548B3" w:rsidRPr="002548B3" w:rsidRDefault="002548B3" w:rsidP="002548B3">
            <w:pPr>
              <w:jc w:val="both"/>
              <w:rPr>
                <w:sz w:val="22"/>
                <w:szCs w:val="22"/>
              </w:rPr>
            </w:pPr>
            <w:r w:rsidRPr="002548B3">
              <w:rPr>
                <w:sz w:val="22"/>
                <w:szCs w:val="22"/>
              </w:rPr>
              <w:t xml:space="preserve">Банк: в АБ "УКРГАЗБАНК"  </w:t>
            </w:r>
          </w:p>
          <w:p w14:paraId="52E5A524" w14:textId="77777777" w:rsidR="00BB43CA" w:rsidRDefault="002548B3" w:rsidP="002548B3">
            <w:pPr>
              <w:jc w:val="both"/>
              <w:rPr>
                <w:sz w:val="22"/>
                <w:szCs w:val="22"/>
                <w:lang w:val="en-US"/>
              </w:rPr>
            </w:pPr>
            <w:r w:rsidRPr="002548B3">
              <w:rPr>
                <w:sz w:val="22"/>
                <w:szCs w:val="22"/>
              </w:rPr>
              <w:t xml:space="preserve">Система оподаткування: Платник податку </w:t>
            </w:r>
          </w:p>
          <w:p w14:paraId="34E7EBAB" w14:textId="464151A3" w:rsidR="002548B3" w:rsidRPr="002548B3" w:rsidRDefault="002548B3" w:rsidP="002548B3">
            <w:pPr>
              <w:jc w:val="both"/>
              <w:rPr>
                <w:sz w:val="22"/>
                <w:szCs w:val="22"/>
              </w:rPr>
            </w:pPr>
            <w:r w:rsidRPr="002548B3">
              <w:rPr>
                <w:sz w:val="22"/>
                <w:szCs w:val="22"/>
              </w:rPr>
              <w:t>на прибуток на загальних підставах.</w:t>
            </w:r>
          </w:p>
          <w:p w14:paraId="4048CDDF" w14:textId="77777777" w:rsidR="002548B3" w:rsidRPr="002548B3" w:rsidRDefault="002548B3" w:rsidP="002548B3">
            <w:pPr>
              <w:jc w:val="both"/>
              <w:rPr>
                <w:sz w:val="22"/>
                <w:szCs w:val="22"/>
              </w:rPr>
            </w:pPr>
            <w:r w:rsidRPr="002548B3">
              <w:rPr>
                <w:sz w:val="22"/>
                <w:szCs w:val="22"/>
              </w:rPr>
              <w:t>Телефон: +38 (050) 575 48 18</w:t>
            </w:r>
          </w:p>
          <w:p w14:paraId="7F0F64CA" w14:textId="440EBA2E" w:rsidR="007D434E" w:rsidRPr="002548B3" w:rsidRDefault="002548B3" w:rsidP="002548B3">
            <w:pPr>
              <w:jc w:val="both"/>
              <w:rPr>
                <w:sz w:val="22"/>
                <w:szCs w:val="22"/>
              </w:rPr>
            </w:pPr>
            <w:r w:rsidRPr="002548B3">
              <w:rPr>
                <w:sz w:val="22"/>
                <w:szCs w:val="22"/>
              </w:rPr>
              <w:t>E-mail: info@esu.group</w:t>
            </w:r>
          </w:p>
          <w:p w14:paraId="0C9A9A1D" w14:textId="77777777" w:rsidR="007D434E" w:rsidRPr="00CD2D1D" w:rsidRDefault="007D434E" w:rsidP="00DA13F6">
            <w:pPr>
              <w:jc w:val="both"/>
              <w:rPr>
                <w:sz w:val="22"/>
                <w:szCs w:val="22"/>
              </w:rPr>
            </w:pPr>
            <w:r w:rsidRPr="00CD2D1D">
              <w:rPr>
                <w:sz w:val="22"/>
                <w:szCs w:val="22"/>
              </w:rPr>
              <w:t>______________________________</w:t>
            </w:r>
          </w:p>
          <w:p w14:paraId="22170069" w14:textId="77777777" w:rsidR="007D434E" w:rsidRPr="00CD2D1D" w:rsidRDefault="007D434E" w:rsidP="00DA13F6">
            <w:pPr>
              <w:jc w:val="both"/>
              <w:rPr>
                <w:sz w:val="16"/>
                <w:szCs w:val="16"/>
              </w:rPr>
            </w:pPr>
            <w:r w:rsidRPr="00CD2D1D">
              <w:rPr>
                <w:sz w:val="16"/>
                <w:szCs w:val="16"/>
              </w:rPr>
              <w:t>(підпис, П. І. Б.)</w:t>
            </w:r>
            <w:r w:rsidRPr="00CD2D1D">
              <w:rPr>
                <w:sz w:val="16"/>
                <w:szCs w:val="16"/>
              </w:rPr>
              <w:tab/>
            </w:r>
          </w:p>
          <w:p w14:paraId="6777869F" w14:textId="77777777" w:rsidR="007D434E" w:rsidRPr="00CD2D1D" w:rsidRDefault="007D434E" w:rsidP="00DA13F6">
            <w:pPr>
              <w:jc w:val="both"/>
              <w:rPr>
                <w:sz w:val="20"/>
                <w:szCs w:val="20"/>
              </w:rPr>
            </w:pPr>
            <w:r w:rsidRPr="00CD2D1D">
              <w:rPr>
                <w:sz w:val="20"/>
                <w:szCs w:val="20"/>
              </w:rPr>
              <w:t>____________ 20_ року</w:t>
            </w:r>
          </w:p>
        </w:tc>
        <w:tc>
          <w:tcPr>
            <w:tcW w:w="5066" w:type="dxa"/>
            <w:tcBorders>
              <w:top w:val="nil"/>
              <w:left w:val="nil"/>
              <w:bottom w:val="nil"/>
              <w:right w:val="nil"/>
            </w:tcBorders>
          </w:tcPr>
          <w:p w14:paraId="6F7470BA" w14:textId="77777777" w:rsidR="007D434E" w:rsidRPr="00CD2D1D" w:rsidRDefault="007D434E" w:rsidP="00DA13F6">
            <w:pPr>
              <w:jc w:val="both"/>
              <w:rPr>
                <w:sz w:val="22"/>
                <w:szCs w:val="22"/>
              </w:rPr>
            </w:pPr>
            <w:r w:rsidRPr="3E8B6C5E">
              <w:rPr>
                <w:sz w:val="22"/>
                <w:szCs w:val="22"/>
              </w:rPr>
              <w:t xml:space="preserve">Споживач: </w:t>
            </w:r>
            <w:r>
              <w:tab/>
            </w:r>
            <w:r>
              <w:tab/>
            </w:r>
            <w:r>
              <w:tab/>
            </w:r>
          </w:p>
          <w:p w14:paraId="61159025" w14:textId="77777777" w:rsidR="007D434E" w:rsidRPr="00CD2D1D" w:rsidRDefault="007D434E" w:rsidP="00DA13F6">
            <w:pPr>
              <w:jc w:val="both"/>
              <w:rPr>
                <w:sz w:val="22"/>
                <w:szCs w:val="22"/>
              </w:rPr>
            </w:pPr>
            <w:r w:rsidRPr="3E8B6C5E">
              <w:rPr>
                <w:sz w:val="22"/>
                <w:szCs w:val="22"/>
              </w:rPr>
              <w:t>Місцезнаходження:</w:t>
            </w:r>
          </w:p>
          <w:p w14:paraId="1347CFF5" w14:textId="77777777" w:rsidR="007D434E" w:rsidRPr="00CD2D1D" w:rsidRDefault="007D434E" w:rsidP="00DA13F6">
            <w:pPr>
              <w:jc w:val="both"/>
              <w:rPr>
                <w:sz w:val="22"/>
                <w:szCs w:val="22"/>
              </w:rPr>
            </w:pPr>
            <w:r w:rsidRPr="3E8B6C5E">
              <w:rPr>
                <w:sz w:val="22"/>
                <w:szCs w:val="22"/>
              </w:rPr>
              <w:t>_____________________________</w:t>
            </w:r>
          </w:p>
          <w:p w14:paraId="4501AECA" w14:textId="77777777" w:rsidR="007D434E" w:rsidRPr="00CD2D1D" w:rsidRDefault="007D434E" w:rsidP="00DA13F6">
            <w:pPr>
              <w:jc w:val="both"/>
              <w:rPr>
                <w:sz w:val="22"/>
                <w:szCs w:val="22"/>
              </w:rPr>
            </w:pPr>
            <w:r w:rsidRPr="3E8B6C5E">
              <w:rPr>
                <w:sz w:val="22"/>
                <w:szCs w:val="22"/>
              </w:rPr>
              <w:t>_____________________________</w:t>
            </w:r>
            <w:r>
              <w:tab/>
            </w:r>
            <w:r>
              <w:tab/>
            </w:r>
          </w:p>
          <w:p w14:paraId="6C9B4B7B" w14:textId="77777777" w:rsidR="007D434E" w:rsidRPr="00CD2D1D" w:rsidRDefault="007D434E" w:rsidP="00DA13F6">
            <w:pPr>
              <w:jc w:val="both"/>
              <w:rPr>
                <w:sz w:val="22"/>
                <w:szCs w:val="22"/>
              </w:rPr>
            </w:pPr>
            <w:r w:rsidRPr="3E8B6C5E">
              <w:rPr>
                <w:sz w:val="22"/>
                <w:szCs w:val="22"/>
              </w:rPr>
              <w:t>Ідентифікаційний код:</w:t>
            </w:r>
            <w:r>
              <w:tab/>
            </w:r>
          </w:p>
          <w:p w14:paraId="1CAB8E32" w14:textId="77777777" w:rsidR="007D434E" w:rsidRPr="00CD2D1D" w:rsidRDefault="007D434E" w:rsidP="00DA13F6">
            <w:pPr>
              <w:jc w:val="both"/>
              <w:rPr>
                <w:sz w:val="22"/>
                <w:szCs w:val="22"/>
              </w:rPr>
            </w:pPr>
            <w:r w:rsidRPr="3E8B6C5E">
              <w:rPr>
                <w:sz w:val="22"/>
                <w:szCs w:val="22"/>
              </w:rPr>
              <w:t>_____________________________</w:t>
            </w:r>
            <w:r>
              <w:tab/>
            </w:r>
          </w:p>
          <w:p w14:paraId="7C7AC5D7" w14:textId="77777777" w:rsidR="007D434E" w:rsidRPr="00CD2D1D" w:rsidRDefault="007D434E" w:rsidP="00DA13F6">
            <w:pPr>
              <w:jc w:val="both"/>
              <w:rPr>
                <w:sz w:val="22"/>
                <w:szCs w:val="22"/>
              </w:rPr>
            </w:pPr>
            <w:r w:rsidRPr="3E8B6C5E">
              <w:rPr>
                <w:sz w:val="22"/>
                <w:szCs w:val="22"/>
              </w:rPr>
              <w:t>п/р:</w:t>
            </w:r>
          </w:p>
          <w:p w14:paraId="0D04B35B" w14:textId="77777777" w:rsidR="007D434E" w:rsidRPr="00CD2D1D" w:rsidRDefault="007D434E" w:rsidP="00DA13F6">
            <w:pPr>
              <w:jc w:val="both"/>
              <w:rPr>
                <w:sz w:val="22"/>
                <w:szCs w:val="22"/>
              </w:rPr>
            </w:pPr>
            <w:r w:rsidRPr="3E8B6C5E">
              <w:rPr>
                <w:sz w:val="22"/>
                <w:szCs w:val="22"/>
              </w:rPr>
              <w:t>_____________________________</w:t>
            </w:r>
          </w:p>
          <w:p w14:paraId="0861736B" w14:textId="77777777" w:rsidR="007D434E" w:rsidRPr="00CD2D1D" w:rsidRDefault="007D434E" w:rsidP="00DA13F6">
            <w:pPr>
              <w:jc w:val="both"/>
              <w:rPr>
                <w:sz w:val="22"/>
                <w:szCs w:val="22"/>
              </w:rPr>
            </w:pPr>
            <w:r w:rsidRPr="3E8B6C5E">
              <w:rPr>
                <w:sz w:val="22"/>
                <w:szCs w:val="22"/>
              </w:rPr>
              <w:t>_____________________________</w:t>
            </w:r>
          </w:p>
          <w:p w14:paraId="1D957CAE" w14:textId="77777777" w:rsidR="007D434E" w:rsidRPr="00CD2D1D" w:rsidRDefault="007D434E" w:rsidP="00DA13F6">
            <w:pPr>
              <w:jc w:val="both"/>
              <w:rPr>
                <w:sz w:val="22"/>
                <w:szCs w:val="22"/>
              </w:rPr>
            </w:pPr>
            <w:r w:rsidRPr="3E8B6C5E">
              <w:rPr>
                <w:sz w:val="22"/>
                <w:szCs w:val="22"/>
              </w:rPr>
              <w:t>_____________________________</w:t>
            </w:r>
          </w:p>
          <w:p w14:paraId="0ADCEA84" w14:textId="77777777" w:rsidR="007D434E" w:rsidRPr="00CD2D1D" w:rsidRDefault="007D434E" w:rsidP="00DA13F6">
            <w:pPr>
              <w:jc w:val="both"/>
              <w:rPr>
                <w:sz w:val="22"/>
                <w:szCs w:val="22"/>
              </w:rPr>
            </w:pPr>
            <w:r w:rsidRPr="3E8B6C5E">
              <w:rPr>
                <w:sz w:val="22"/>
                <w:szCs w:val="22"/>
              </w:rPr>
              <w:t>_____________________________</w:t>
            </w:r>
            <w:r>
              <w:tab/>
            </w:r>
            <w:r>
              <w:tab/>
            </w:r>
          </w:p>
          <w:p w14:paraId="581D927C" w14:textId="77777777" w:rsidR="007D434E" w:rsidRPr="00CD2D1D" w:rsidRDefault="007D434E" w:rsidP="00DA13F6">
            <w:pPr>
              <w:spacing w:line="259" w:lineRule="auto"/>
              <w:jc w:val="both"/>
              <w:rPr>
                <w:sz w:val="22"/>
                <w:szCs w:val="22"/>
              </w:rPr>
            </w:pPr>
            <w:r w:rsidRPr="3E8B6C5E">
              <w:rPr>
                <w:sz w:val="22"/>
                <w:szCs w:val="22"/>
              </w:rPr>
              <w:t>ІПН:</w:t>
            </w:r>
            <w:r>
              <w:tab/>
            </w:r>
          </w:p>
          <w:p w14:paraId="0189724C" w14:textId="77777777" w:rsidR="007D434E" w:rsidRPr="00CD2D1D" w:rsidRDefault="007D434E" w:rsidP="00DA13F6">
            <w:pPr>
              <w:jc w:val="both"/>
              <w:rPr>
                <w:sz w:val="22"/>
                <w:szCs w:val="22"/>
              </w:rPr>
            </w:pPr>
            <w:r w:rsidRPr="3E8B6C5E">
              <w:rPr>
                <w:sz w:val="22"/>
                <w:szCs w:val="22"/>
              </w:rPr>
              <w:t>_____________________________</w:t>
            </w:r>
            <w:r>
              <w:tab/>
            </w:r>
            <w:r>
              <w:tab/>
            </w:r>
          </w:p>
          <w:p w14:paraId="10F27985" w14:textId="77777777" w:rsidR="007D434E" w:rsidRPr="00CD2D1D" w:rsidRDefault="007D434E" w:rsidP="00DA13F6">
            <w:pPr>
              <w:jc w:val="both"/>
              <w:rPr>
                <w:sz w:val="22"/>
                <w:szCs w:val="22"/>
              </w:rPr>
            </w:pPr>
            <w:r w:rsidRPr="3E8B6C5E">
              <w:rPr>
                <w:sz w:val="22"/>
                <w:szCs w:val="22"/>
              </w:rPr>
              <w:t>Тел:</w:t>
            </w:r>
            <w:r>
              <w:tab/>
            </w:r>
          </w:p>
          <w:p w14:paraId="412CA7BA" w14:textId="77777777" w:rsidR="007D434E" w:rsidRPr="00CD2D1D" w:rsidRDefault="007D434E" w:rsidP="00DA13F6">
            <w:pPr>
              <w:jc w:val="both"/>
              <w:rPr>
                <w:sz w:val="22"/>
                <w:szCs w:val="22"/>
              </w:rPr>
            </w:pPr>
            <w:r w:rsidRPr="3E8B6C5E">
              <w:rPr>
                <w:sz w:val="22"/>
                <w:szCs w:val="22"/>
              </w:rPr>
              <w:t>_____________________________</w:t>
            </w:r>
            <w:r>
              <w:tab/>
            </w:r>
          </w:p>
          <w:p w14:paraId="692B69B1" w14:textId="77777777" w:rsidR="007D434E" w:rsidRPr="00CD2D1D" w:rsidRDefault="007D434E" w:rsidP="00DA13F6">
            <w:pPr>
              <w:tabs>
                <w:tab w:val="left" w:pos="708"/>
                <w:tab w:val="right" w:pos="4742"/>
              </w:tabs>
              <w:jc w:val="both"/>
              <w:rPr>
                <w:sz w:val="22"/>
                <w:szCs w:val="22"/>
              </w:rPr>
            </w:pPr>
            <w:r w:rsidRPr="3E8B6C5E">
              <w:rPr>
                <w:sz w:val="22"/>
                <w:szCs w:val="22"/>
              </w:rPr>
              <w:t>e-mail:</w:t>
            </w:r>
            <w:r>
              <w:tab/>
            </w:r>
            <w:r>
              <w:tab/>
            </w:r>
          </w:p>
          <w:p w14:paraId="418288A9" w14:textId="77777777" w:rsidR="007D434E" w:rsidRPr="00CD2D1D" w:rsidRDefault="007D434E" w:rsidP="00DA13F6">
            <w:pPr>
              <w:jc w:val="both"/>
              <w:rPr>
                <w:sz w:val="22"/>
                <w:szCs w:val="22"/>
              </w:rPr>
            </w:pPr>
            <w:r w:rsidRPr="00CD2D1D">
              <w:rPr>
                <w:sz w:val="22"/>
                <w:szCs w:val="22"/>
              </w:rPr>
              <w:t>_____________________________</w:t>
            </w:r>
            <w:r w:rsidRPr="00CD2D1D">
              <w:rPr>
                <w:sz w:val="22"/>
                <w:szCs w:val="22"/>
              </w:rPr>
              <w:tab/>
            </w:r>
          </w:p>
          <w:p w14:paraId="47C1A1AC" w14:textId="77777777" w:rsidR="007D434E" w:rsidRPr="00CD2D1D" w:rsidRDefault="007D434E" w:rsidP="00DA13F6">
            <w:pPr>
              <w:jc w:val="both"/>
              <w:rPr>
                <w:sz w:val="22"/>
                <w:szCs w:val="22"/>
              </w:rPr>
            </w:pPr>
            <w:r w:rsidRPr="3E8B6C5E">
              <w:rPr>
                <w:sz w:val="22"/>
                <w:szCs w:val="22"/>
              </w:rPr>
              <w:t>Сайт.: ____________________</w:t>
            </w:r>
          </w:p>
          <w:p w14:paraId="6A641B00" w14:textId="77777777" w:rsidR="007D434E" w:rsidRPr="00CD2D1D" w:rsidRDefault="007D434E" w:rsidP="00DA13F6">
            <w:pPr>
              <w:jc w:val="both"/>
              <w:rPr>
                <w:sz w:val="22"/>
                <w:szCs w:val="22"/>
              </w:rPr>
            </w:pPr>
            <w:r w:rsidRPr="00CD2D1D">
              <w:rPr>
                <w:sz w:val="22"/>
                <w:szCs w:val="22"/>
              </w:rPr>
              <w:t>______________________________</w:t>
            </w:r>
          </w:p>
          <w:p w14:paraId="1D6CAED6" w14:textId="77777777" w:rsidR="007D434E" w:rsidRPr="00CD2D1D" w:rsidRDefault="007D434E" w:rsidP="00DA13F6">
            <w:pPr>
              <w:jc w:val="both"/>
              <w:rPr>
                <w:sz w:val="16"/>
                <w:szCs w:val="16"/>
              </w:rPr>
            </w:pPr>
            <w:r w:rsidRPr="00CD2D1D">
              <w:rPr>
                <w:sz w:val="16"/>
                <w:szCs w:val="16"/>
              </w:rPr>
              <w:t>(підпис, П. І. Б.)</w:t>
            </w:r>
            <w:r w:rsidRPr="00CD2D1D">
              <w:rPr>
                <w:sz w:val="16"/>
                <w:szCs w:val="16"/>
              </w:rPr>
              <w:tab/>
            </w:r>
          </w:p>
          <w:p w14:paraId="6D7C076E" w14:textId="77777777" w:rsidR="007D434E" w:rsidRPr="00CD2D1D" w:rsidRDefault="007D434E" w:rsidP="00DA13F6">
            <w:pPr>
              <w:jc w:val="both"/>
              <w:rPr>
                <w:sz w:val="20"/>
                <w:szCs w:val="20"/>
              </w:rPr>
            </w:pPr>
            <w:r w:rsidRPr="00CD2D1D">
              <w:rPr>
                <w:sz w:val="20"/>
                <w:szCs w:val="20"/>
              </w:rPr>
              <w:t>____________ 20_ року</w:t>
            </w:r>
          </w:p>
          <w:p w14:paraId="4A35EFEF" w14:textId="77777777" w:rsidR="007D434E" w:rsidRPr="00CD2D1D" w:rsidRDefault="007D434E" w:rsidP="00DA13F6">
            <w:pPr>
              <w:jc w:val="both"/>
              <w:rPr>
                <w:sz w:val="22"/>
                <w:szCs w:val="22"/>
              </w:rPr>
            </w:pPr>
          </w:p>
        </w:tc>
      </w:tr>
    </w:tbl>
    <w:p w14:paraId="1E9ED49E" w14:textId="77777777" w:rsidR="007D434E" w:rsidRPr="0003486F" w:rsidRDefault="007D434E" w:rsidP="007D434E">
      <w:pPr>
        <w:jc w:val="both"/>
        <w:rPr>
          <w:lang w:val="ru-RU"/>
        </w:rPr>
      </w:pPr>
    </w:p>
    <w:p w14:paraId="4C9E11C9" w14:textId="77777777" w:rsidR="00226EE7" w:rsidRDefault="00226EE7"/>
    <w:sectPr w:rsidR="00226EE7" w:rsidSect="00436CB0">
      <w:footerReference w:type="default" r:id="rId7"/>
      <w:pgSz w:w="11900" w:h="16840"/>
      <w:pgMar w:top="567" w:right="567" w:bottom="567" w:left="1418" w:header="0" w:footer="6" w:gutter="0"/>
      <w:cols w:space="999"/>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3E19D" w14:textId="77777777" w:rsidR="00436CB0" w:rsidRDefault="00436CB0" w:rsidP="002548B3">
      <w:r>
        <w:separator/>
      </w:r>
    </w:p>
  </w:endnote>
  <w:endnote w:type="continuationSeparator" w:id="0">
    <w:p w14:paraId="6F41B605" w14:textId="77777777" w:rsidR="00436CB0" w:rsidRDefault="00436CB0" w:rsidP="0025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9823321"/>
      <w:docPartObj>
        <w:docPartGallery w:val="Page Numbers (Bottom of Page)"/>
        <w:docPartUnique/>
      </w:docPartObj>
    </w:sdtPr>
    <w:sdtContent>
      <w:p w14:paraId="4E4F7A74" w14:textId="5FD75304" w:rsidR="00C36D84" w:rsidRDefault="002548B3">
        <w:pPr>
          <w:pStyle w:val="ae"/>
          <w:jc w:val="right"/>
        </w:pPr>
        <w:r>
          <w:rPr>
            <w:noProof/>
            <w14:ligatures w14:val="standardContextual"/>
          </w:rPr>
          <w:drawing>
            <wp:inline distT="0" distB="0" distL="0" distR="0" wp14:anchorId="6298A6E1" wp14:editId="23C60909">
              <wp:extent cx="1362075" cy="640338"/>
              <wp:effectExtent l="0" t="0" r="0" b="7620"/>
              <wp:docPr id="1738767745" name="Рисунок 2" descr="Изображение выглядит как текст, Шрифт, логотип,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767745" name="Рисунок 2" descr="Изображение выглядит как текст, Шрифт, логотип, Графика&#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1400757" cy="658523"/>
                      </a:xfrm>
                      <a:prstGeom prst="rect">
                        <a:avLst/>
                      </a:prstGeom>
                    </pic:spPr>
                  </pic:pic>
                </a:graphicData>
              </a:graphic>
            </wp:inline>
          </w:drawing>
        </w:r>
        <w:r>
          <w:fldChar w:fldCharType="begin"/>
        </w:r>
        <w:r>
          <w:instrText>PAGE   \* MERGEFORMAT</w:instrText>
        </w:r>
        <w:r>
          <w:fldChar w:fldCharType="separate"/>
        </w:r>
        <w:r>
          <w:t>2</w:t>
        </w:r>
        <w:r>
          <w:fldChar w:fldCharType="end"/>
        </w:r>
      </w:p>
    </w:sdtContent>
  </w:sdt>
  <w:p w14:paraId="5A1991CD" w14:textId="77777777" w:rsidR="00C36D84" w:rsidRDefault="00C36D8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BB8CD" w14:textId="77777777" w:rsidR="00436CB0" w:rsidRDefault="00436CB0" w:rsidP="002548B3">
      <w:r>
        <w:separator/>
      </w:r>
    </w:p>
  </w:footnote>
  <w:footnote w:type="continuationSeparator" w:id="0">
    <w:p w14:paraId="020336F3" w14:textId="77777777" w:rsidR="00436CB0" w:rsidRDefault="00436CB0" w:rsidP="002548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34E"/>
    <w:rsid w:val="00226EE7"/>
    <w:rsid w:val="002548B3"/>
    <w:rsid w:val="00436CB0"/>
    <w:rsid w:val="007D434E"/>
    <w:rsid w:val="00BB43CA"/>
    <w:rsid w:val="00BC6463"/>
    <w:rsid w:val="00C36D84"/>
    <w:rsid w:val="00D5176C"/>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1304A"/>
  <w15:chartTrackingRefBased/>
  <w15:docId w15:val="{A792FBFE-351B-4AAF-BBA1-90D2B62A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34E"/>
    <w:pPr>
      <w:spacing w:after="0" w:line="240" w:lineRule="auto"/>
    </w:pPr>
    <w:rPr>
      <w:rFonts w:ascii="Times New Roman" w:eastAsia="Times New Roman" w:hAnsi="Times New Roman" w:cs="Times New Roman"/>
      <w:sz w:val="24"/>
      <w:szCs w:val="24"/>
      <w:lang w:eastAsia="uk-UA"/>
      <w14:ligatures w14:val="none"/>
    </w:rPr>
  </w:style>
  <w:style w:type="paragraph" w:styleId="1">
    <w:name w:val="heading 1"/>
    <w:basedOn w:val="a"/>
    <w:next w:val="a"/>
    <w:link w:val="10"/>
    <w:uiPriority w:val="9"/>
    <w:qFormat/>
    <w:rsid w:val="007D43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D43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D434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D434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D434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D434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D434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D434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D434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434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D434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D434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D434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D434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D434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D434E"/>
    <w:rPr>
      <w:rFonts w:eastAsiaTheme="majorEastAsia" w:cstheme="majorBidi"/>
      <w:color w:val="595959" w:themeColor="text1" w:themeTint="A6"/>
    </w:rPr>
  </w:style>
  <w:style w:type="character" w:customStyle="1" w:styleId="80">
    <w:name w:val="Заголовок 8 Знак"/>
    <w:basedOn w:val="a0"/>
    <w:link w:val="8"/>
    <w:uiPriority w:val="9"/>
    <w:semiHidden/>
    <w:rsid w:val="007D434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D434E"/>
    <w:rPr>
      <w:rFonts w:eastAsiaTheme="majorEastAsia" w:cstheme="majorBidi"/>
      <w:color w:val="272727" w:themeColor="text1" w:themeTint="D8"/>
    </w:rPr>
  </w:style>
  <w:style w:type="paragraph" w:styleId="a3">
    <w:name w:val="Title"/>
    <w:basedOn w:val="a"/>
    <w:next w:val="a"/>
    <w:link w:val="a4"/>
    <w:uiPriority w:val="10"/>
    <w:qFormat/>
    <w:rsid w:val="007D434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D43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434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D434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D434E"/>
    <w:pPr>
      <w:spacing w:before="160"/>
      <w:jc w:val="center"/>
    </w:pPr>
    <w:rPr>
      <w:i/>
      <w:iCs/>
      <w:color w:val="404040" w:themeColor="text1" w:themeTint="BF"/>
    </w:rPr>
  </w:style>
  <w:style w:type="character" w:customStyle="1" w:styleId="22">
    <w:name w:val="Цитата 2 Знак"/>
    <w:basedOn w:val="a0"/>
    <w:link w:val="21"/>
    <w:uiPriority w:val="29"/>
    <w:rsid w:val="007D434E"/>
    <w:rPr>
      <w:i/>
      <w:iCs/>
      <w:color w:val="404040" w:themeColor="text1" w:themeTint="BF"/>
    </w:rPr>
  </w:style>
  <w:style w:type="paragraph" w:styleId="a7">
    <w:name w:val="List Paragraph"/>
    <w:basedOn w:val="a"/>
    <w:uiPriority w:val="34"/>
    <w:qFormat/>
    <w:rsid w:val="007D434E"/>
    <w:pPr>
      <w:ind w:left="720"/>
      <w:contextualSpacing/>
    </w:pPr>
  </w:style>
  <w:style w:type="character" w:styleId="a8">
    <w:name w:val="Intense Emphasis"/>
    <w:basedOn w:val="a0"/>
    <w:uiPriority w:val="21"/>
    <w:qFormat/>
    <w:rsid w:val="007D434E"/>
    <w:rPr>
      <w:i/>
      <w:iCs/>
      <w:color w:val="2F5496" w:themeColor="accent1" w:themeShade="BF"/>
    </w:rPr>
  </w:style>
  <w:style w:type="paragraph" w:styleId="a9">
    <w:name w:val="Intense Quote"/>
    <w:basedOn w:val="a"/>
    <w:next w:val="a"/>
    <w:link w:val="aa"/>
    <w:uiPriority w:val="30"/>
    <w:qFormat/>
    <w:rsid w:val="007D43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D434E"/>
    <w:rPr>
      <w:i/>
      <w:iCs/>
      <w:color w:val="2F5496" w:themeColor="accent1" w:themeShade="BF"/>
    </w:rPr>
  </w:style>
  <w:style w:type="character" w:styleId="ab">
    <w:name w:val="Intense Reference"/>
    <w:basedOn w:val="a0"/>
    <w:uiPriority w:val="32"/>
    <w:qFormat/>
    <w:rsid w:val="007D434E"/>
    <w:rPr>
      <w:b/>
      <w:bCs/>
      <w:smallCaps/>
      <w:color w:val="2F5496" w:themeColor="accent1" w:themeShade="BF"/>
      <w:spacing w:val="5"/>
    </w:rPr>
  </w:style>
  <w:style w:type="character" w:customStyle="1" w:styleId="st46">
    <w:name w:val="st46"/>
    <w:uiPriority w:val="99"/>
    <w:rsid w:val="007D434E"/>
    <w:rPr>
      <w:i/>
      <w:color w:val="000000"/>
    </w:rPr>
  </w:style>
  <w:style w:type="character" w:customStyle="1" w:styleId="st42">
    <w:name w:val="st42"/>
    <w:uiPriority w:val="99"/>
    <w:rsid w:val="007D434E"/>
    <w:rPr>
      <w:color w:val="000000"/>
    </w:rPr>
  </w:style>
  <w:style w:type="table" w:styleId="ac">
    <w:name w:val="Table Grid"/>
    <w:basedOn w:val="a1"/>
    <w:rsid w:val="007D434E"/>
    <w:pPr>
      <w:spacing w:after="0" w:line="240" w:lineRule="auto"/>
    </w:pPr>
    <w:rPr>
      <w:rFonts w:ascii="Times New Roman" w:eastAsia="Times New Roman" w:hAnsi="Times New Roman" w:cs="Times New Roman"/>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rsid w:val="007D434E"/>
    <w:rPr>
      <w:color w:val="0563C1" w:themeColor="hyperlink"/>
      <w:u w:val="single"/>
    </w:rPr>
  </w:style>
  <w:style w:type="paragraph" w:styleId="ae">
    <w:name w:val="footer"/>
    <w:basedOn w:val="a"/>
    <w:link w:val="af"/>
    <w:uiPriority w:val="99"/>
    <w:unhideWhenUsed/>
    <w:rsid w:val="007D434E"/>
    <w:pPr>
      <w:tabs>
        <w:tab w:val="center" w:pos="4819"/>
        <w:tab w:val="right" w:pos="9639"/>
      </w:tabs>
    </w:pPr>
  </w:style>
  <w:style w:type="character" w:customStyle="1" w:styleId="af">
    <w:name w:val="Нижний колонтитул Знак"/>
    <w:basedOn w:val="a0"/>
    <w:link w:val="ae"/>
    <w:uiPriority w:val="99"/>
    <w:rsid w:val="007D434E"/>
    <w:rPr>
      <w:rFonts w:ascii="Times New Roman" w:eastAsia="Times New Roman" w:hAnsi="Times New Roman" w:cs="Times New Roman"/>
      <w:sz w:val="24"/>
      <w:szCs w:val="24"/>
      <w:lang w:eastAsia="uk-UA"/>
      <w14:ligatures w14:val="none"/>
    </w:rPr>
  </w:style>
  <w:style w:type="paragraph" w:styleId="af0">
    <w:name w:val="header"/>
    <w:basedOn w:val="a"/>
    <w:link w:val="af1"/>
    <w:uiPriority w:val="99"/>
    <w:unhideWhenUsed/>
    <w:rsid w:val="002548B3"/>
    <w:pPr>
      <w:tabs>
        <w:tab w:val="center" w:pos="4677"/>
        <w:tab w:val="right" w:pos="9355"/>
      </w:tabs>
    </w:pPr>
  </w:style>
  <w:style w:type="character" w:customStyle="1" w:styleId="af1">
    <w:name w:val="Верхний колонтитул Знак"/>
    <w:basedOn w:val="a0"/>
    <w:link w:val="af0"/>
    <w:uiPriority w:val="99"/>
    <w:rsid w:val="002548B3"/>
    <w:rPr>
      <w:rFonts w:ascii="Times New Roman" w:eastAsia="Times New Roman" w:hAnsi="Times New Roman" w:cs="Times New Roman"/>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F7F4F-7A91-425A-A8CA-8F421CB0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21154</Words>
  <Characters>12059</Characters>
  <Application>Microsoft Office Word</Application>
  <DocSecurity>0</DocSecurity>
  <Lines>100</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Рева Ірина Михайлівна</dc:creator>
  <cp:keywords/>
  <dc:description/>
  <cp:lastModifiedBy>Рева Ірина Михайлівна</cp:lastModifiedBy>
  <cp:revision>2</cp:revision>
  <dcterms:created xsi:type="dcterms:W3CDTF">2024-04-04T07:08:00Z</dcterms:created>
  <dcterms:modified xsi:type="dcterms:W3CDTF">2024-05-06T12:32:00Z</dcterms:modified>
</cp:coreProperties>
</file>